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9C" w:rsidRPr="007E1DAE" w:rsidRDefault="007E1DAE" w:rsidP="00D455B7">
      <w:pPr>
        <w:spacing w:after="0" w:line="240" w:lineRule="auto"/>
        <w:jc w:val="center"/>
        <w:rPr>
          <w:b/>
          <w:color w:val="439D99"/>
          <w:sz w:val="36"/>
          <w:szCs w:val="36"/>
          <w:lang w:val="fr-FR"/>
        </w:rPr>
      </w:pPr>
      <w:r>
        <w:rPr>
          <w:b/>
          <w:color w:val="439D99"/>
          <w:sz w:val="36"/>
          <w:szCs w:val="36"/>
          <w:lang w:val="fr-FR"/>
        </w:rPr>
        <w:t xml:space="preserve">Réunion mondiale </w:t>
      </w:r>
      <w:r w:rsidR="007A37D1">
        <w:rPr>
          <w:b/>
          <w:color w:val="439D99"/>
          <w:sz w:val="36"/>
          <w:szCs w:val="36"/>
          <w:lang w:val="fr-FR"/>
        </w:rPr>
        <w:t>de la PSI sur l’énergie</w:t>
      </w:r>
    </w:p>
    <w:p w:rsidR="00AC2B9C" w:rsidRPr="007E1DAE" w:rsidRDefault="00AC2B9C" w:rsidP="00571912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r w:rsidRPr="007E1DAE">
        <w:rPr>
          <w:b/>
          <w:sz w:val="24"/>
          <w:szCs w:val="24"/>
          <w:lang w:val="fr-FR"/>
        </w:rPr>
        <w:t xml:space="preserve">24-25 </w:t>
      </w:r>
      <w:r w:rsidR="007E1DAE">
        <w:rPr>
          <w:b/>
          <w:sz w:val="24"/>
          <w:szCs w:val="24"/>
          <w:lang w:val="fr-FR"/>
        </w:rPr>
        <w:t>septembre</w:t>
      </w:r>
      <w:r w:rsidRPr="007E1DAE">
        <w:rPr>
          <w:b/>
          <w:sz w:val="24"/>
          <w:szCs w:val="24"/>
          <w:lang w:val="fr-FR"/>
        </w:rPr>
        <w:t xml:space="preserve"> 2013</w:t>
      </w:r>
      <w:r w:rsidR="00571912" w:rsidRPr="007E1DAE">
        <w:rPr>
          <w:b/>
          <w:sz w:val="24"/>
          <w:szCs w:val="24"/>
          <w:lang w:val="fr-FR"/>
        </w:rPr>
        <w:t xml:space="preserve">, </w:t>
      </w:r>
      <w:r w:rsidRPr="007E1DAE">
        <w:rPr>
          <w:b/>
          <w:sz w:val="24"/>
          <w:szCs w:val="24"/>
          <w:lang w:val="fr-FR"/>
        </w:rPr>
        <w:t>Luxembourg</w:t>
      </w:r>
    </w:p>
    <w:p w:rsidR="00AC2B9C" w:rsidRPr="007E1DAE" w:rsidRDefault="00AC2B9C" w:rsidP="00D455B7">
      <w:pPr>
        <w:spacing w:after="0" w:line="240" w:lineRule="auto"/>
        <w:jc w:val="center"/>
        <w:rPr>
          <w:b/>
          <w:lang w:val="fr-FR"/>
        </w:rPr>
      </w:pPr>
    </w:p>
    <w:p w:rsidR="00735083" w:rsidRPr="007E1DAE" w:rsidRDefault="00285AD1" w:rsidP="00D455B7">
      <w:pPr>
        <w:spacing w:after="0" w:line="240" w:lineRule="auto"/>
        <w:jc w:val="center"/>
        <w:rPr>
          <w:b/>
          <w:color w:val="439D99"/>
          <w:sz w:val="24"/>
          <w:szCs w:val="24"/>
          <w:lang w:val="fr-FR"/>
        </w:rPr>
      </w:pPr>
      <w:r>
        <w:rPr>
          <w:b/>
          <w:color w:val="439D99"/>
          <w:sz w:val="24"/>
          <w:szCs w:val="24"/>
          <w:lang w:val="fr-FR"/>
        </w:rPr>
        <w:t>Date</w:t>
      </w:r>
      <w:r w:rsidR="007E1DAE">
        <w:rPr>
          <w:b/>
          <w:color w:val="439D99"/>
          <w:sz w:val="24"/>
          <w:szCs w:val="24"/>
          <w:lang w:val="fr-FR"/>
        </w:rPr>
        <w:t xml:space="preserve"> à retenir</w:t>
      </w:r>
    </w:p>
    <w:p w:rsidR="009C782A" w:rsidRPr="007E1DAE" w:rsidRDefault="009C782A" w:rsidP="00CD409B">
      <w:pPr>
        <w:spacing w:after="0" w:line="240" w:lineRule="auto"/>
        <w:jc w:val="both"/>
        <w:rPr>
          <w:lang w:val="fr-FR"/>
        </w:rPr>
      </w:pPr>
    </w:p>
    <w:p w:rsidR="00AC2B9C" w:rsidRPr="007E1DAE" w:rsidRDefault="007E1DAE" w:rsidP="00571912">
      <w:pPr>
        <w:spacing w:after="0" w:line="240" w:lineRule="auto"/>
        <w:ind w:left="567"/>
        <w:jc w:val="both"/>
        <w:rPr>
          <w:lang w:val="fr-FR"/>
        </w:rPr>
      </w:pPr>
      <w:r w:rsidRPr="007E1DAE">
        <w:rPr>
          <w:lang w:val="fr-FR"/>
        </w:rPr>
        <w:t>Les syndicats affiliés à la</w:t>
      </w:r>
      <w:r w:rsidRPr="007E1DAE">
        <w:rPr>
          <w:b/>
          <w:color w:val="439D99"/>
          <w:sz w:val="24"/>
          <w:szCs w:val="24"/>
          <w:lang w:val="fr-FR"/>
        </w:rPr>
        <w:t xml:space="preserve"> </w:t>
      </w:r>
      <w:r w:rsidR="00AC2B9C" w:rsidRPr="007E1DAE">
        <w:rPr>
          <w:b/>
          <w:color w:val="439D99"/>
          <w:sz w:val="24"/>
          <w:szCs w:val="24"/>
          <w:lang w:val="fr-FR"/>
        </w:rPr>
        <w:t>PSI</w:t>
      </w:r>
      <w:r w:rsidR="00AC2B9C" w:rsidRPr="007E1DAE">
        <w:rPr>
          <w:sz w:val="24"/>
          <w:szCs w:val="24"/>
          <w:lang w:val="fr-FR"/>
        </w:rPr>
        <w:t xml:space="preserve"> </w:t>
      </w:r>
      <w:r>
        <w:rPr>
          <w:lang w:val="fr-FR"/>
        </w:rPr>
        <w:t>étudieront les principales difficultés auxquelles sont confrontés les travailleurs/</w:t>
      </w:r>
      <w:proofErr w:type="spellStart"/>
      <w:r>
        <w:rPr>
          <w:lang w:val="fr-FR"/>
        </w:rPr>
        <w:t>euses</w:t>
      </w:r>
      <w:proofErr w:type="spellEnd"/>
      <w:r>
        <w:rPr>
          <w:lang w:val="fr-FR"/>
        </w:rPr>
        <w:t xml:space="preserve"> du</w:t>
      </w:r>
      <w:r w:rsidR="00AC2B9C" w:rsidRPr="007E1DAE">
        <w:rPr>
          <w:lang w:val="fr-FR"/>
        </w:rPr>
        <w:t xml:space="preserve"> </w:t>
      </w:r>
      <w:r>
        <w:rPr>
          <w:lang w:val="fr-FR"/>
        </w:rPr>
        <w:t>secteur de l’énergie et définiront des straté</w:t>
      </w:r>
      <w:r w:rsidR="00AC2B9C" w:rsidRPr="007E1DAE">
        <w:rPr>
          <w:lang w:val="fr-FR"/>
        </w:rPr>
        <w:t xml:space="preserve">gies </w:t>
      </w:r>
      <w:r w:rsidR="007A37D1">
        <w:rPr>
          <w:lang w:val="fr-FR"/>
        </w:rPr>
        <w:t>d’organisation</w:t>
      </w:r>
      <w:r w:rsidR="00AC2B9C" w:rsidRPr="007E1DAE">
        <w:rPr>
          <w:lang w:val="fr-FR"/>
        </w:rPr>
        <w:t xml:space="preserve"> </w:t>
      </w:r>
      <w:r>
        <w:rPr>
          <w:lang w:val="fr-FR"/>
        </w:rPr>
        <w:t>et</w:t>
      </w:r>
      <w:r w:rsidR="007A37D1">
        <w:rPr>
          <w:lang w:val="fr-FR"/>
        </w:rPr>
        <w:t xml:space="preserve"> de mobilisation</w:t>
      </w:r>
      <w:r w:rsidR="00AC2B9C" w:rsidRPr="007E1DAE">
        <w:rPr>
          <w:lang w:val="fr-FR"/>
        </w:rPr>
        <w:t xml:space="preserve"> </w:t>
      </w:r>
      <w:r>
        <w:rPr>
          <w:lang w:val="fr-FR"/>
        </w:rPr>
        <w:t>aux niveaux national, régional et mondial</w:t>
      </w:r>
      <w:r w:rsidR="00735083" w:rsidRPr="007E1DAE">
        <w:rPr>
          <w:lang w:val="fr-FR"/>
        </w:rPr>
        <w:t>.</w:t>
      </w:r>
      <w:r>
        <w:rPr>
          <w:lang w:val="fr-FR"/>
        </w:rPr>
        <w:t xml:space="preserve"> Nous demanderons à</w:t>
      </w:r>
      <w:r w:rsidR="00AC2B9C" w:rsidRPr="007E1DAE">
        <w:rPr>
          <w:lang w:val="fr-FR"/>
        </w:rPr>
        <w:t xml:space="preserve"> 4-5 </w:t>
      </w:r>
      <w:r>
        <w:rPr>
          <w:lang w:val="fr-FR"/>
        </w:rPr>
        <w:t>syndicats de nous aider à élaborer l’ordre du jour</w:t>
      </w:r>
      <w:r w:rsidR="00735083" w:rsidRPr="007E1DAE">
        <w:rPr>
          <w:lang w:val="fr-FR"/>
        </w:rPr>
        <w:t>.</w:t>
      </w:r>
    </w:p>
    <w:p w:rsidR="009C782A" w:rsidRPr="007E1DAE" w:rsidRDefault="009C782A" w:rsidP="00571912">
      <w:pPr>
        <w:spacing w:after="0" w:line="240" w:lineRule="auto"/>
        <w:ind w:left="567"/>
        <w:jc w:val="both"/>
        <w:rPr>
          <w:lang w:val="fr-FR"/>
        </w:rPr>
      </w:pPr>
    </w:p>
    <w:p w:rsidR="00AC2B9C" w:rsidRPr="007E1DAE" w:rsidRDefault="007E1DAE" w:rsidP="00571912">
      <w:pPr>
        <w:spacing w:after="0" w:line="240" w:lineRule="auto"/>
        <w:ind w:left="567"/>
        <w:jc w:val="both"/>
        <w:rPr>
          <w:b/>
          <w:color w:val="439D99"/>
          <w:sz w:val="24"/>
          <w:szCs w:val="24"/>
          <w:lang w:val="fr-FR"/>
        </w:rPr>
      </w:pPr>
      <w:r>
        <w:rPr>
          <w:b/>
          <w:color w:val="439D99"/>
          <w:sz w:val="24"/>
          <w:szCs w:val="24"/>
          <w:lang w:val="fr-FR"/>
        </w:rPr>
        <w:t>Les principales questions à explorer pourraient être les suivantes :</w:t>
      </w:r>
    </w:p>
    <w:p w:rsidR="009C782A" w:rsidRPr="007E1DAE" w:rsidRDefault="009C782A" w:rsidP="00D455B7">
      <w:pPr>
        <w:spacing w:after="0" w:line="240" w:lineRule="auto"/>
        <w:jc w:val="both"/>
        <w:rPr>
          <w:lang w:val="fr-FR"/>
        </w:rPr>
      </w:pPr>
    </w:p>
    <w:p w:rsidR="00D455B7" w:rsidRPr="007E1DAE" w:rsidRDefault="007E1DAE" w:rsidP="00D455B7">
      <w:pPr>
        <w:pStyle w:val="Paragraphedeliste"/>
        <w:numPr>
          <w:ilvl w:val="0"/>
          <w:numId w:val="2"/>
        </w:numPr>
        <w:spacing w:after="0" w:line="240" w:lineRule="auto"/>
        <w:ind w:left="851" w:hanging="284"/>
        <w:rPr>
          <w:b/>
          <w:color w:val="439D99"/>
          <w:lang w:val="fr-FR"/>
        </w:rPr>
      </w:pPr>
      <w:r>
        <w:rPr>
          <w:b/>
          <w:color w:val="439D99"/>
          <w:lang w:val="fr-FR"/>
        </w:rPr>
        <w:t xml:space="preserve">Organiser et mobiliser </w:t>
      </w:r>
      <w:r w:rsidR="007A37D1">
        <w:rPr>
          <w:b/>
          <w:color w:val="439D99"/>
          <w:lang w:val="fr-FR"/>
        </w:rPr>
        <w:t>dans le</w:t>
      </w:r>
      <w:r>
        <w:rPr>
          <w:b/>
          <w:color w:val="439D99"/>
          <w:lang w:val="fr-FR"/>
        </w:rPr>
        <w:t xml:space="preserve"> secteur de l’énergie</w:t>
      </w:r>
    </w:p>
    <w:p w:rsidR="00D455B7" w:rsidRPr="007E1DAE" w:rsidRDefault="001E46DC" w:rsidP="00D455B7">
      <w:pPr>
        <w:spacing w:after="0" w:line="240" w:lineRule="auto"/>
        <w:ind w:left="851"/>
        <w:rPr>
          <w:lang w:val="fr-FR"/>
        </w:rPr>
      </w:pPr>
      <w:r>
        <w:rPr>
          <w:rFonts w:cstheme="minorHAnsi"/>
          <w:lang w:val="fr-FR"/>
        </w:rPr>
        <w:t>É</w:t>
      </w:r>
      <w:r>
        <w:rPr>
          <w:lang w:val="fr-FR"/>
        </w:rPr>
        <w:t xml:space="preserve">tablir une cartographie des </w:t>
      </w:r>
      <w:r w:rsidR="00D455B7" w:rsidRPr="007E1DAE">
        <w:rPr>
          <w:lang w:val="fr-FR"/>
        </w:rPr>
        <w:t>employe</w:t>
      </w:r>
      <w:r>
        <w:rPr>
          <w:lang w:val="fr-FR"/>
        </w:rPr>
        <w:t>u</w:t>
      </w:r>
      <w:r w:rsidR="00D455B7" w:rsidRPr="007E1DAE">
        <w:rPr>
          <w:lang w:val="fr-FR"/>
        </w:rPr>
        <w:t xml:space="preserve">rs, </w:t>
      </w:r>
      <w:r>
        <w:rPr>
          <w:lang w:val="fr-FR"/>
        </w:rPr>
        <w:t>des travailleurs/</w:t>
      </w:r>
      <w:proofErr w:type="spellStart"/>
      <w:r>
        <w:rPr>
          <w:lang w:val="fr-FR"/>
        </w:rPr>
        <w:t>euses</w:t>
      </w:r>
      <w:proofErr w:type="spellEnd"/>
      <w:r>
        <w:rPr>
          <w:lang w:val="fr-FR"/>
        </w:rPr>
        <w:t xml:space="preserve"> et de nos syndicats</w:t>
      </w:r>
      <w:r w:rsidR="00905CBA">
        <w:rPr>
          <w:lang w:val="fr-FR"/>
        </w:rPr>
        <w:t xml:space="preserve"> afin d’améliorer le taux de syndicalisation et</w:t>
      </w:r>
      <w:r w:rsidR="00CE5970">
        <w:rPr>
          <w:lang w:val="fr-FR"/>
        </w:rPr>
        <w:t xml:space="preserve"> le pouvoir de repré</w:t>
      </w:r>
      <w:r w:rsidR="006F5DE7" w:rsidRPr="007E1DAE">
        <w:rPr>
          <w:lang w:val="fr-FR"/>
        </w:rPr>
        <w:t>sentation</w:t>
      </w:r>
    </w:p>
    <w:p w:rsidR="00D455B7" w:rsidRPr="007E1DAE" w:rsidRDefault="00D455B7" w:rsidP="00D455B7">
      <w:pPr>
        <w:spacing w:after="0" w:line="240" w:lineRule="auto"/>
        <w:jc w:val="both"/>
        <w:rPr>
          <w:lang w:val="fr-FR"/>
        </w:rPr>
      </w:pPr>
    </w:p>
    <w:p w:rsidR="00735083" w:rsidRPr="007E1DAE" w:rsidRDefault="00AC2B9C" w:rsidP="00D455B7">
      <w:pPr>
        <w:pStyle w:val="Paragraphedeliste"/>
        <w:numPr>
          <w:ilvl w:val="0"/>
          <w:numId w:val="1"/>
        </w:numPr>
        <w:spacing w:after="0" w:line="240" w:lineRule="auto"/>
        <w:ind w:left="851" w:hanging="284"/>
        <w:jc w:val="both"/>
        <w:rPr>
          <w:color w:val="439D99"/>
          <w:lang w:val="fr-FR"/>
        </w:rPr>
      </w:pPr>
      <w:r w:rsidRPr="007E1DAE">
        <w:rPr>
          <w:b/>
          <w:color w:val="439D99"/>
          <w:lang w:val="fr-FR"/>
        </w:rPr>
        <w:t>Privatisation</w:t>
      </w:r>
    </w:p>
    <w:p w:rsidR="00D455B7" w:rsidRPr="007E1DAE" w:rsidRDefault="00CE5970" w:rsidP="00D455B7">
      <w:pPr>
        <w:spacing w:after="0" w:line="240" w:lineRule="auto"/>
        <w:ind w:left="851"/>
        <w:jc w:val="both"/>
        <w:rPr>
          <w:lang w:val="fr-FR"/>
        </w:rPr>
      </w:pPr>
      <w:r>
        <w:rPr>
          <w:lang w:val="fr-FR"/>
        </w:rPr>
        <w:t>Comment et pourquoi résister, qui se bat actuellement, qui gagne et pourquoi</w:t>
      </w:r>
    </w:p>
    <w:p w:rsidR="00AC2B9C" w:rsidRPr="007E1DAE" w:rsidRDefault="00CE5970" w:rsidP="00D455B7">
      <w:pPr>
        <w:spacing w:after="0" w:line="240" w:lineRule="auto"/>
        <w:ind w:left="851"/>
        <w:jc w:val="both"/>
        <w:rPr>
          <w:lang w:val="fr-FR"/>
        </w:rPr>
      </w:pPr>
      <w:r>
        <w:rPr>
          <w:lang w:val="fr-FR"/>
        </w:rPr>
        <w:t xml:space="preserve">Qui </w:t>
      </w:r>
      <w:r w:rsidR="007A37D1">
        <w:rPr>
          <w:lang w:val="fr-FR"/>
        </w:rPr>
        <w:t xml:space="preserve">recourt à l’externalisation, produisant ainsi </w:t>
      </w:r>
      <w:r w:rsidR="00D049D3">
        <w:rPr>
          <w:lang w:val="fr-FR"/>
        </w:rPr>
        <w:t>une forme de</w:t>
      </w:r>
      <w:r>
        <w:rPr>
          <w:lang w:val="fr-FR"/>
        </w:rPr>
        <w:t xml:space="preserve"> </w:t>
      </w:r>
      <w:r w:rsidR="00AC2B9C" w:rsidRPr="007E1DAE">
        <w:rPr>
          <w:lang w:val="fr-FR"/>
        </w:rPr>
        <w:t>privatisation</w:t>
      </w:r>
      <w:r>
        <w:rPr>
          <w:lang w:val="fr-FR"/>
        </w:rPr>
        <w:t xml:space="preserve"> cachée</w:t>
      </w:r>
    </w:p>
    <w:p w:rsidR="00AC2B9C" w:rsidRPr="007E1DAE" w:rsidRDefault="00AC2B9C" w:rsidP="00D455B7">
      <w:pPr>
        <w:spacing w:after="0" w:line="240" w:lineRule="auto"/>
        <w:jc w:val="both"/>
        <w:rPr>
          <w:lang w:val="fr-FR"/>
        </w:rPr>
      </w:pPr>
    </w:p>
    <w:p w:rsidR="00735083" w:rsidRPr="007E1DAE" w:rsidRDefault="007E1DAE" w:rsidP="00D455B7">
      <w:pPr>
        <w:pStyle w:val="Paragraphedeliste"/>
        <w:numPr>
          <w:ilvl w:val="0"/>
          <w:numId w:val="1"/>
        </w:numPr>
        <w:spacing w:after="0" w:line="240" w:lineRule="auto"/>
        <w:ind w:left="851" w:hanging="284"/>
        <w:jc w:val="both"/>
        <w:rPr>
          <w:color w:val="439D99"/>
          <w:lang w:val="fr-FR"/>
        </w:rPr>
      </w:pPr>
      <w:r>
        <w:rPr>
          <w:b/>
          <w:color w:val="439D99"/>
          <w:lang w:val="fr-FR"/>
        </w:rPr>
        <w:t>Entreprises multinationales</w:t>
      </w:r>
    </w:p>
    <w:p w:rsidR="00AC2B9C" w:rsidRPr="007E1DAE" w:rsidRDefault="00CE5970" w:rsidP="00D455B7">
      <w:pPr>
        <w:spacing w:after="0" w:line="240" w:lineRule="auto"/>
        <w:ind w:left="851"/>
        <w:jc w:val="both"/>
        <w:rPr>
          <w:lang w:val="fr-FR"/>
        </w:rPr>
      </w:pPr>
      <w:r>
        <w:rPr>
          <w:lang w:val="fr-FR"/>
        </w:rPr>
        <w:t xml:space="preserve">Quelles multinationales </w:t>
      </w:r>
      <w:r w:rsidR="007A37D1">
        <w:rPr>
          <w:lang w:val="fr-FR"/>
        </w:rPr>
        <w:t>gardent</w:t>
      </w:r>
      <w:r>
        <w:rPr>
          <w:lang w:val="fr-FR"/>
        </w:rPr>
        <w:t xml:space="preserve"> une influence mondiale, comment défendre les droits des travailleurs/</w:t>
      </w:r>
      <w:proofErr w:type="spellStart"/>
      <w:r>
        <w:rPr>
          <w:lang w:val="fr-FR"/>
        </w:rPr>
        <w:t>euses</w:t>
      </w:r>
      <w:proofErr w:type="spellEnd"/>
      <w:r>
        <w:rPr>
          <w:lang w:val="fr-FR"/>
        </w:rPr>
        <w:t xml:space="preserve"> </w:t>
      </w:r>
      <w:r w:rsidR="007A37D1">
        <w:rPr>
          <w:lang w:val="fr-FR"/>
        </w:rPr>
        <w:t>sur un</w:t>
      </w:r>
      <w:r>
        <w:rPr>
          <w:lang w:val="fr-FR"/>
        </w:rPr>
        <w:t xml:space="preserve"> marché boursier</w:t>
      </w:r>
      <w:r w:rsidR="00285AD1">
        <w:rPr>
          <w:lang w:val="fr-FR"/>
        </w:rPr>
        <w:t xml:space="preserve"> volatile</w:t>
      </w:r>
      <w:r>
        <w:rPr>
          <w:lang w:val="fr-FR"/>
        </w:rPr>
        <w:t>,</w:t>
      </w:r>
      <w:r w:rsidR="00AC2B9C" w:rsidRPr="007E1DAE">
        <w:rPr>
          <w:lang w:val="fr-FR"/>
        </w:rPr>
        <w:t xml:space="preserve"> </w:t>
      </w:r>
      <w:r>
        <w:rPr>
          <w:lang w:val="fr-FR"/>
        </w:rPr>
        <w:t xml:space="preserve">quels </w:t>
      </w:r>
      <w:proofErr w:type="spellStart"/>
      <w:r>
        <w:rPr>
          <w:lang w:val="fr-FR"/>
        </w:rPr>
        <w:t>accords cadres</w:t>
      </w:r>
      <w:proofErr w:type="spellEnd"/>
      <w:r>
        <w:rPr>
          <w:lang w:val="fr-FR"/>
        </w:rPr>
        <w:t xml:space="preserve"> mondiaux </w:t>
      </w:r>
      <w:r w:rsidR="007A37D1">
        <w:rPr>
          <w:lang w:val="fr-FR"/>
        </w:rPr>
        <w:t xml:space="preserve">sont </w:t>
      </w:r>
      <w:r>
        <w:rPr>
          <w:lang w:val="fr-FR"/>
        </w:rPr>
        <w:t xml:space="preserve">en place et </w:t>
      </w:r>
      <w:r w:rsidR="007A37D1">
        <w:rPr>
          <w:lang w:val="fr-FR"/>
        </w:rPr>
        <w:t>quels accords</w:t>
      </w:r>
      <w:r>
        <w:rPr>
          <w:lang w:val="fr-FR"/>
        </w:rPr>
        <w:t xml:space="preserve"> doivent être renforcés, quel lien </w:t>
      </w:r>
      <w:r w:rsidR="007A37D1">
        <w:rPr>
          <w:lang w:val="fr-FR"/>
        </w:rPr>
        <w:t xml:space="preserve">existe </w:t>
      </w:r>
      <w:r>
        <w:rPr>
          <w:lang w:val="fr-FR"/>
        </w:rPr>
        <w:t xml:space="preserve">avec les comités d’entreprises européens, </w:t>
      </w:r>
      <w:r w:rsidR="00520600">
        <w:rPr>
          <w:lang w:val="fr-FR"/>
        </w:rPr>
        <w:t xml:space="preserve">quelle est </w:t>
      </w:r>
      <w:r w:rsidR="00285AD1">
        <w:rPr>
          <w:lang w:val="fr-FR"/>
        </w:rPr>
        <w:t>la situation</w:t>
      </w:r>
      <w:r>
        <w:rPr>
          <w:lang w:val="fr-FR"/>
        </w:rPr>
        <w:t xml:space="preserve"> en Chine</w:t>
      </w:r>
    </w:p>
    <w:p w:rsidR="00AC2B9C" w:rsidRPr="007E1DAE" w:rsidRDefault="00AC2B9C" w:rsidP="00D455B7">
      <w:pPr>
        <w:spacing w:after="0" w:line="240" w:lineRule="auto"/>
        <w:jc w:val="both"/>
        <w:rPr>
          <w:lang w:val="fr-FR"/>
        </w:rPr>
      </w:pPr>
    </w:p>
    <w:p w:rsidR="00735083" w:rsidRPr="007E1DAE" w:rsidRDefault="00AC2B9C" w:rsidP="00D455B7">
      <w:pPr>
        <w:pStyle w:val="Paragraphedeliste"/>
        <w:numPr>
          <w:ilvl w:val="0"/>
          <w:numId w:val="1"/>
        </w:numPr>
        <w:spacing w:after="0" w:line="240" w:lineRule="auto"/>
        <w:ind w:left="851" w:hanging="284"/>
        <w:jc w:val="both"/>
        <w:rPr>
          <w:color w:val="439D99"/>
          <w:lang w:val="fr-FR"/>
        </w:rPr>
      </w:pPr>
      <w:r w:rsidRPr="007E1DAE">
        <w:rPr>
          <w:b/>
          <w:color w:val="439D99"/>
          <w:lang w:val="fr-FR"/>
        </w:rPr>
        <w:t>C</w:t>
      </w:r>
      <w:r w:rsidR="007E1DAE">
        <w:rPr>
          <w:b/>
          <w:color w:val="439D99"/>
          <w:lang w:val="fr-FR"/>
        </w:rPr>
        <w:t>hangement c</w:t>
      </w:r>
      <w:r w:rsidRPr="007E1DAE">
        <w:rPr>
          <w:b/>
          <w:color w:val="439D99"/>
          <w:lang w:val="fr-FR"/>
        </w:rPr>
        <w:t>limat</w:t>
      </w:r>
      <w:r w:rsidR="007E1DAE">
        <w:rPr>
          <w:b/>
          <w:color w:val="439D99"/>
          <w:lang w:val="fr-FR"/>
        </w:rPr>
        <w:t>iqu</w:t>
      </w:r>
      <w:r w:rsidRPr="007E1DAE">
        <w:rPr>
          <w:b/>
          <w:color w:val="439D99"/>
          <w:lang w:val="fr-FR"/>
        </w:rPr>
        <w:t xml:space="preserve">e </w:t>
      </w:r>
      <w:r w:rsidR="007E1DAE">
        <w:rPr>
          <w:b/>
          <w:color w:val="439D99"/>
          <w:lang w:val="fr-FR"/>
        </w:rPr>
        <w:t>et énergie</w:t>
      </w:r>
    </w:p>
    <w:p w:rsidR="00D455B7" w:rsidRPr="007E1DAE" w:rsidRDefault="00F71A74" w:rsidP="00D455B7">
      <w:pPr>
        <w:spacing w:after="0" w:line="240" w:lineRule="auto"/>
        <w:ind w:left="851"/>
        <w:jc w:val="both"/>
        <w:rPr>
          <w:lang w:val="fr-FR"/>
        </w:rPr>
      </w:pPr>
      <w:r>
        <w:rPr>
          <w:lang w:val="fr-FR"/>
        </w:rPr>
        <w:t>Conséquences, changements structurels, énergies renouvelables</w:t>
      </w:r>
    </w:p>
    <w:p w:rsidR="00AC2B9C" w:rsidRPr="007E1DAE" w:rsidRDefault="00F71A74" w:rsidP="00D455B7">
      <w:pPr>
        <w:spacing w:after="0" w:line="240" w:lineRule="auto"/>
        <w:ind w:left="851"/>
        <w:jc w:val="both"/>
        <w:rPr>
          <w:lang w:val="fr-FR"/>
        </w:rPr>
      </w:pPr>
      <w:r>
        <w:rPr>
          <w:lang w:val="fr-FR"/>
        </w:rPr>
        <w:t>Comment établir un ordre du jour syndical, comment</w:t>
      </w:r>
      <w:r w:rsidR="00AC2B9C" w:rsidRPr="007E1DAE">
        <w:rPr>
          <w:lang w:val="fr-FR"/>
        </w:rPr>
        <w:t xml:space="preserve"> </w:t>
      </w:r>
      <w:r>
        <w:rPr>
          <w:lang w:val="fr-FR"/>
        </w:rPr>
        <w:t>garantir des services publics de qualité dans le secteur de l’énergie</w:t>
      </w:r>
    </w:p>
    <w:p w:rsidR="00AC2B9C" w:rsidRPr="007E1DAE" w:rsidRDefault="00AC2B9C" w:rsidP="00D455B7">
      <w:pPr>
        <w:spacing w:after="0" w:line="240" w:lineRule="auto"/>
        <w:jc w:val="both"/>
        <w:rPr>
          <w:lang w:val="fr-FR"/>
        </w:rPr>
      </w:pPr>
    </w:p>
    <w:p w:rsidR="00735083" w:rsidRPr="007E1DAE" w:rsidRDefault="007A37D1" w:rsidP="00D455B7">
      <w:pPr>
        <w:pStyle w:val="Paragraphedeliste"/>
        <w:numPr>
          <w:ilvl w:val="0"/>
          <w:numId w:val="1"/>
        </w:numPr>
        <w:spacing w:after="0" w:line="240" w:lineRule="auto"/>
        <w:ind w:left="851" w:hanging="284"/>
        <w:jc w:val="both"/>
        <w:rPr>
          <w:color w:val="439D99"/>
          <w:lang w:val="fr-FR"/>
        </w:rPr>
      </w:pPr>
      <w:r>
        <w:rPr>
          <w:rFonts w:cstheme="minorHAnsi"/>
          <w:b/>
          <w:color w:val="439D99"/>
          <w:lang w:val="fr-FR"/>
        </w:rPr>
        <w:t>É</w:t>
      </w:r>
      <w:r w:rsidR="007E1DAE">
        <w:rPr>
          <w:b/>
          <w:color w:val="439D99"/>
          <w:lang w:val="fr-FR"/>
        </w:rPr>
        <w:t>nergie et développement</w:t>
      </w:r>
    </w:p>
    <w:p w:rsidR="00D455B7" w:rsidRPr="007E1DAE" w:rsidRDefault="00F71A74" w:rsidP="00D455B7">
      <w:pPr>
        <w:spacing w:after="0" w:line="240" w:lineRule="auto"/>
        <w:ind w:left="851"/>
        <w:jc w:val="both"/>
        <w:rPr>
          <w:lang w:val="fr-FR"/>
        </w:rPr>
      </w:pPr>
      <w:r>
        <w:rPr>
          <w:lang w:val="fr-FR"/>
        </w:rPr>
        <w:t xml:space="preserve">De nombreux pays n’ont pas d’accès universel à l’énergie et les acteurs du marché n’apportent pas de </w:t>
      </w:r>
      <w:r w:rsidR="006F5DE7" w:rsidRPr="007E1DAE">
        <w:rPr>
          <w:lang w:val="fr-FR"/>
        </w:rPr>
        <w:t>solutions</w:t>
      </w:r>
    </w:p>
    <w:p w:rsidR="00AC2B9C" w:rsidRPr="007E1DAE" w:rsidRDefault="00F71A74" w:rsidP="00D455B7">
      <w:pPr>
        <w:spacing w:after="0" w:line="240" w:lineRule="auto"/>
        <w:ind w:left="851"/>
        <w:jc w:val="both"/>
        <w:rPr>
          <w:lang w:val="fr-FR"/>
        </w:rPr>
      </w:pPr>
      <w:r>
        <w:rPr>
          <w:lang w:val="fr-FR"/>
        </w:rPr>
        <w:t xml:space="preserve">Ce que les syndicats et les militant-e-s de la société civile </w:t>
      </w:r>
      <w:r w:rsidR="00C57182">
        <w:rPr>
          <w:lang w:val="fr-FR"/>
        </w:rPr>
        <w:t xml:space="preserve">doivent faire </w:t>
      </w:r>
      <w:r>
        <w:rPr>
          <w:lang w:val="fr-FR"/>
        </w:rPr>
        <w:t xml:space="preserve">pour veiller à ce que les gouvernements </w:t>
      </w:r>
      <w:r w:rsidR="00AC2B9C" w:rsidRPr="007E1DAE">
        <w:rPr>
          <w:lang w:val="fr-FR"/>
        </w:rPr>
        <w:t>adopt</w:t>
      </w:r>
      <w:r>
        <w:rPr>
          <w:lang w:val="fr-FR"/>
        </w:rPr>
        <w:t>ent les politiques nécessaires</w:t>
      </w:r>
    </w:p>
    <w:p w:rsidR="00AC2B9C" w:rsidRPr="007E1DAE" w:rsidRDefault="00AC2B9C" w:rsidP="00D455B7">
      <w:pPr>
        <w:spacing w:after="0" w:line="240" w:lineRule="auto"/>
        <w:jc w:val="both"/>
        <w:rPr>
          <w:lang w:val="fr-FR"/>
        </w:rPr>
      </w:pPr>
    </w:p>
    <w:p w:rsidR="00735083" w:rsidRPr="007E1DAE" w:rsidRDefault="007E1DAE" w:rsidP="00D455B7">
      <w:pPr>
        <w:pStyle w:val="Paragraphedeliste"/>
        <w:numPr>
          <w:ilvl w:val="0"/>
          <w:numId w:val="1"/>
        </w:numPr>
        <w:spacing w:after="0" w:line="240" w:lineRule="auto"/>
        <w:ind w:left="851" w:hanging="284"/>
        <w:jc w:val="both"/>
        <w:rPr>
          <w:color w:val="439D99"/>
          <w:lang w:val="fr-FR"/>
        </w:rPr>
      </w:pPr>
      <w:r>
        <w:rPr>
          <w:b/>
          <w:color w:val="439D99"/>
          <w:lang w:val="fr-FR"/>
        </w:rPr>
        <w:t xml:space="preserve">Réseaux du secteur de l’énergie au sein de la </w:t>
      </w:r>
      <w:r w:rsidR="00AC2B9C" w:rsidRPr="007E1DAE">
        <w:rPr>
          <w:b/>
          <w:color w:val="439D99"/>
          <w:lang w:val="fr-FR"/>
        </w:rPr>
        <w:t>PSI</w:t>
      </w:r>
    </w:p>
    <w:p w:rsidR="008B2C88" w:rsidRPr="007E1DAE" w:rsidRDefault="00C43F23" w:rsidP="006F5DE7">
      <w:pPr>
        <w:spacing w:after="0" w:line="240" w:lineRule="auto"/>
        <w:ind w:left="851"/>
        <w:jc w:val="both"/>
        <w:rPr>
          <w:lang w:val="fr-FR"/>
        </w:rPr>
      </w:pPr>
      <w:r>
        <w:rPr>
          <w:lang w:val="fr-FR"/>
        </w:rPr>
        <w:t>Comment lier les syndicats entre eux pour échanger des</w:t>
      </w:r>
      <w:r w:rsidR="00AC2B9C" w:rsidRPr="007E1DAE">
        <w:rPr>
          <w:lang w:val="fr-FR"/>
        </w:rPr>
        <w:t xml:space="preserve"> information</w:t>
      </w:r>
      <w:r>
        <w:rPr>
          <w:lang w:val="fr-FR"/>
        </w:rPr>
        <w:t>s</w:t>
      </w:r>
      <w:r w:rsidR="00AC2B9C" w:rsidRPr="007E1DAE">
        <w:rPr>
          <w:lang w:val="fr-FR"/>
        </w:rPr>
        <w:t xml:space="preserve"> </w:t>
      </w:r>
      <w:r>
        <w:rPr>
          <w:lang w:val="fr-FR"/>
        </w:rPr>
        <w:t xml:space="preserve">et coordonner le soutien </w:t>
      </w:r>
      <w:r w:rsidR="007A37D1">
        <w:rPr>
          <w:lang w:val="fr-FR"/>
        </w:rPr>
        <w:t>à des</w:t>
      </w:r>
      <w:r>
        <w:rPr>
          <w:lang w:val="fr-FR"/>
        </w:rPr>
        <w:t xml:space="preserve"> campagnes spécifiques</w:t>
      </w:r>
    </w:p>
    <w:p w:rsidR="006F5DE7" w:rsidRPr="007E1DAE" w:rsidRDefault="006F5DE7" w:rsidP="006F5DE7">
      <w:pPr>
        <w:spacing w:after="0" w:line="240" w:lineRule="auto"/>
        <w:ind w:left="851"/>
        <w:jc w:val="both"/>
        <w:rPr>
          <w:lang w:val="fr-FR"/>
        </w:rPr>
      </w:pPr>
    </w:p>
    <w:p w:rsidR="008B2C88" w:rsidRPr="007E1DAE" w:rsidRDefault="007A37D1" w:rsidP="00571912">
      <w:pPr>
        <w:pStyle w:val="Paragraphedeliste"/>
        <w:numPr>
          <w:ilvl w:val="0"/>
          <w:numId w:val="3"/>
        </w:numPr>
        <w:spacing w:after="0" w:line="240" w:lineRule="auto"/>
        <w:ind w:left="851" w:hanging="284"/>
        <w:rPr>
          <w:b/>
          <w:color w:val="439D99"/>
          <w:lang w:val="fr-FR"/>
        </w:rPr>
      </w:pPr>
      <w:r>
        <w:rPr>
          <w:b/>
          <w:color w:val="439D99"/>
          <w:lang w:val="fr-FR"/>
        </w:rPr>
        <w:t>Financement du</w:t>
      </w:r>
      <w:r w:rsidR="007E1DAE">
        <w:rPr>
          <w:b/>
          <w:color w:val="439D99"/>
          <w:lang w:val="fr-FR"/>
        </w:rPr>
        <w:t xml:space="preserve"> secteur de l’énergie</w:t>
      </w:r>
    </w:p>
    <w:p w:rsidR="00571912" w:rsidRPr="007E1DAE" w:rsidRDefault="007A37D1" w:rsidP="00571912">
      <w:pPr>
        <w:spacing w:after="0" w:line="240" w:lineRule="auto"/>
        <w:ind w:left="851"/>
        <w:jc w:val="both"/>
        <w:rPr>
          <w:lang w:val="fr-FR"/>
        </w:rPr>
      </w:pPr>
      <w:r>
        <w:rPr>
          <w:lang w:val="fr-FR"/>
        </w:rPr>
        <w:t>Provenance de</w:t>
      </w:r>
      <w:r w:rsidR="00B80332">
        <w:rPr>
          <w:lang w:val="fr-FR"/>
        </w:rPr>
        <w:t xml:space="preserve"> l’investissement à long terme</w:t>
      </w:r>
    </w:p>
    <w:p w:rsidR="00571912" w:rsidRPr="007E1DAE" w:rsidRDefault="007A37D1" w:rsidP="00571912">
      <w:pPr>
        <w:spacing w:after="0" w:line="240" w:lineRule="auto"/>
        <w:ind w:left="851"/>
        <w:jc w:val="both"/>
        <w:rPr>
          <w:lang w:val="fr-FR"/>
        </w:rPr>
      </w:pPr>
      <w:r>
        <w:rPr>
          <w:lang w:val="fr-FR"/>
        </w:rPr>
        <w:t>R</w:t>
      </w:r>
      <w:r w:rsidR="00B80332">
        <w:rPr>
          <w:lang w:val="fr-FR"/>
        </w:rPr>
        <w:t xml:space="preserve">ôle </w:t>
      </w:r>
      <w:r w:rsidR="005A49FF">
        <w:rPr>
          <w:lang w:val="fr-FR"/>
        </w:rPr>
        <w:t>d</w:t>
      </w:r>
      <w:r w:rsidR="00B80332">
        <w:rPr>
          <w:lang w:val="fr-FR"/>
        </w:rPr>
        <w:t>es</w:t>
      </w:r>
      <w:r w:rsidR="008B2C88" w:rsidRPr="007E1DAE">
        <w:rPr>
          <w:lang w:val="fr-FR"/>
        </w:rPr>
        <w:t xml:space="preserve"> </w:t>
      </w:r>
      <w:r w:rsidR="00B80332" w:rsidRPr="007E1DAE">
        <w:rPr>
          <w:lang w:val="fr-FR"/>
        </w:rPr>
        <w:t>institutions</w:t>
      </w:r>
      <w:r w:rsidR="00B80332">
        <w:rPr>
          <w:lang w:val="fr-FR"/>
        </w:rPr>
        <w:t xml:space="preserve"> financières</w:t>
      </w:r>
      <w:r w:rsidR="00B80332" w:rsidRPr="007E1DAE">
        <w:rPr>
          <w:lang w:val="fr-FR"/>
        </w:rPr>
        <w:t xml:space="preserve"> </w:t>
      </w:r>
      <w:r w:rsidR="008B2C88" w:rsidRPr="007E1DAE">
        <w:rPr>
          <w:lang w:val="fr-FR"/>
        </w:rPr>
        <w:t>international</w:t>
      </w:r>
      <w:r w:rsidR="00B80332">
        <w:rPr>
          <w:lang w:val="fr-FR"/>
        </w:rPr>
        <w:t>es</w:t>
      </w:r>
    </w:p>
    <w:p w:rsidR="008B2C88" w:rsidRPr="007E1DAE" w:rsidRDefault="00C57182" w:rsidP="00571912">
      <w:pPr>
        <w:spacing w:after="0" w:line="240" w:lineRule="auto"/>
        <w:ind w:left="851"/>
        <w:jc w:val="both"/>
        <w:rPr>
          <w:lang w:val="fr-FR"/>
        </w:rPr>
      </w:pPr>
      <w:r>
        <w:rPr>
          <w:rFonts w:cstheme="minorHAnsi"/>
          <w:lang w:val="fr-FR"/>
        </w:rPr>
        <w:t>À</w:t>
      </w:r>
      <w:r>
        <w:rPr>
          <w:lang w:val="fr-FR"/>
        </w:rPr>
        <w:t xml:space="preserve"> quel point </w:t>
      </w:r>
      <w:r w:rsidR="00B80332">
        <w:rPr>
          <w:lang w:val="fr-FR"/>
        </w:rPr>
        <w:t>le capital des travailleurs/</w:t>
      </w:r>
      <w:proofErr w:type="spellStart"/>
      <w:r w:rsidR="00B80332">
        <w:rPr>
          <w:lang w:val="fr-FR"/>
        </w:rPr>
        <w:t>euses</w:t>
      </w:r>
      <w:proofErr w:type="spellEnd"/>
      <w:r w:rsidR="00B80332">
        <w:rPr>
          <w:lang w:val="fr-FR"/>
        </w:rPr>
        <w:t xml:space="preserve"> est engagé</w:t>
      </w:r>
      <w:r w:rsidR="006F5DE7" w:rsidRPr="007E1DAE">
        <w:rPr>
          <w:lang w:val="fr-FR"/>
        </w:rPr>
        <w:t xml:space="preserve"> – </w:t>
      </w:r>
      <w:r w:rsidR="00B80332">
        <w:rPr>
          <w:lang w:val="fr-FR"/>
        </w:rPr>
        <w:t xml:space="preserve">caisses de retraite et </w:t>
      </w:r>
      <w:r w:rsidR="002C5125">
        <w:rPr>
          <w:lang w:val="fr-FR"/>
        </w:rPr>
        <w:t>caisses d’assurance</w:t>
      </w:r>
    </w:p>
    <w:p w:rsidR="008B2C88" w:rsidRPr="007E1DAE" w:rsidRDefault="008B2C88" w:rsidP="008B2C88">
      <w:pPr>
        <w:spacing w:after="0" w:line="240" w:lineRule="auto"/>
        <w:rPr>
          <w:lang w:val="fr-FR"/>
        </w:rPr>
      </w:pPr>
    </w:p>
    <w:p w:rsidR="008B2C88" w:rsidRPr="007E1DAE" w:rsidRDefault="007E1DAE" w:rsidP="00571912">
      <w:pPr>
        <w:pStyle w:val="Paragraphedeliste"/>
        <w:numPr>
          <w:ilvl w:val="0"/>
          <w:numId w:val="3"/>
        </w:numPr>
        <w:spacing w:after="0" w:line="240" w:lineRule="auto"/>
        <w:ind w:left="851" w:hanging="284"/>
        <w:rPr>
          <w:b/>
          <w:color w:val="439D99"/>
          <w:lang w:val="fr-FR"/>
        </w:rPr>
      </w:pPr>
      <w:r>
        <w:rPr>
          <w:b/>
          <w:color w:val="439D99"/>
          <w:lang w:val="fr-FR"/>
        </w:rPr>
        <w:t>Compétences, formation, santé et sécurité</w:t>
      </w:r>
    </w:p>
    <w:p w:rsidR="009C782A" w:rsidRPr="007E1DAE" w:rsidRDefault="00D6489C" w:rsidP="009C782A">
      <w:pPr>
        <w:spacing w:after="0" w:line="240" w:lineRule="auto"/>
        <w:ind w:left="851"/>
        <w:jc w:val="both"/>
        <w:rPr>
          <w:lang w:val="fr-FR"/>
        </w:rPr>
      </w:pPr>
      <w:r>
        <w:rPr>
          <w:lang w:val="fr-FR"/>
        </w:rPr>
        <w:t>L’énergie est un secteur dangereux, des milliers de travailleurs/</w:t>
      </w:r>
      <w:proofErr w:type="spellStart"/>
      <w:r>
        <w:rPr>
          <w:lang w:val="fr-FR"/>
        </w:rPr>
        <w:t>euses</w:t>
      </w:r>
      <w:proofErr w:type="spellEnd"/>
      <w:r>
        <w:rPr>
          <w:lang w:val="fr-FR"/>
        </w:rPr>
        <w:t xml:space="preserve"> sont blessés ou tués chaque année</w:t>
      </w:r>
      <w:r w:rsidR="008B2C88" w:rsidRPr="007E1DAE">
        <w:rPr>
          <w:lang w:val="fr-FR"/>
        </w:rPr>
        <w:t>.</w:t>
      </w:r>
    </w:p>
    <w:p w:rsidR="009C782A" w:rsidRPr="007E1DAE" w:rsidRDefault="007A37D1" w:rsidP="009C782A">
      <w:pPr>
        <w:spacing w:after="0" w:line="240" w:lineRule="auto"/>
        <w:ind w:left="851"/>
        <w:jc w:val="both"/>
        <w:rPr>
          <w:lang w:val="fr-FR"/>
        </w:rPr>
      </w:pPr>
      <w:r>
        <w:rPr>
          <w:lang w:val="fr-FR"/>
        </w:rPr>
        <w:t>Il faut d</w:t>
      </w:r>
      <w:r w:rsidR="00C57182">
        <w:rPr>
          <w:lang w:val="fr-FR"/>
        </w:rPr>
        <w:t>éfinir les</w:t>
      </w:r>
      <w:r w:rsidR="00D6489C">
        <w:rPr>
          <w:lang w:val="fr-FR"/>
        </w:rPr>
        <w:t xml:space="preserve"> meilleures pratiques pour les syndicats</w:t>
      </w:r>
      <w:r>
        <w:rPr>
          <w:lang w:val="fr-FR"/>
        </w:rPr>
        <w:t>.</w:t>
      </w:r>
    </w:p>
    <w:p w:rsidR="008B2C88" w:rsidRPr="007E1DAE" w:rsidRDefault="007A37D1" w:rsidP="009C782A">
      <w:pPr>
        <w:spacing w:after="0" w:line="240" w:lineRule="auto"/>
        <w:ind w:left="851"/>
        <w:jc w:val="both"/>
        <w:rPr>
          <w:lang w:val="fr-FR"/>
        </w:rPr>
      </w:pPr>
      <w:r>
        <w:rPr>
          <w:lang w:val="fr-FR"/>
        </w:rPr>
        <w:t>Une</w:t>
      </w:r>
      <w:r w:rsidR="00D6489C">
        <w:rPr>
          <w:lang w:val="fr-FR"/>
        </w:rPr>
        <w:t xml:space="preserve"> main-d’œuvre vieillissante requiert de nouveaux perso</w:t>
      </w:r>
      <w:r>
        <w:rPr>
          <w:lang w:val="fr-FR"/>
        </w:rPr>
        <w:t>nnels, de nouvelles compétences :</w:t>
      </w:r>
      <w:r w:rsidR="00D6489C">
        <w:rPr>
          <w:lang w:val="fr-FR"/>
        </w:rPr>
        <w:t xml:space="preserve"> comment </w:t>
      </w:r>
      <w:r w:rsidR="00285AD1">
        <w:rPr>
          <w:lang w:val="fr-FR"/>
        </w:rPr>
        <w:t>influencer</w:t>
      </w:r>
      <w:r w:rsidR="00C57182">
        <w:rPr>
          <w:lang w:val="fr-FR"/>
        </w:rPr>
        <w:t xml:space="preserve"> les prises de décision à cet égard</w:t>
      </w:r>
      <w:r>
        <w:rPr>
          <w:lang w:val="fr-FR"/>
        </w:rPr>
        <w:t>.</w:t>
      </w:r>
    </w:p>
    <w:sectPr w:rsidR="008B2C88" w:rsidRPr="007E1DAE" w:rsidSect="00643C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1134" w:bottom="1134" w:left="1134" w:header="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71" w:rsidRDefault="00FB2D71">
      <w:r>
        <w:separator/>
      </w:r>
    </w:p>
  </w:endnote>
  <w:endnote w:type="continuationSeparator" w:id="0">
    <w:p w:rsidR="00FB2D71" w:rsidRDefault="00FB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FF" w:rsidRDefault="005A49F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C5" w:rsidRDefault="00E502C5" w:rsidP="00383762">
    <w:pPr>
      <w:pStyle w:val="Pieddepage"/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C5" w:rsidRPr="00643CC2" w:rsidRDefault="00C43F23" w:rsidP="00643CC2">
    <w:pPr>
      <w:pStyle w:val="Textebottom"/>
      <w:pBdr>
        <w:top w:val="single" w:sz="6" w:space="1" w:color="439D99"/>
        <w:left w:val="single" w:sz="6" w:space="4" w:color="439D99"/>
        <w:bottom w:val="single" w:sz="6" w:space="1" w:color="439D99"/>
        <w:right w:val="single" w:sz="6" w:space="4" w:color="439D99"/>
      </w:pBdr>
      <w:spacing w:line="240" w:lineRule="auto"/>
      <w:ind w:left="113" w:right="113"/>
      <w:rPr>
        <w:rFonts w:ascii="Arial" w:hAnsi="Arial" w:cs="Arial"/>
        <w:spacing w:val="0"/>
      </w:rPr>
    </w:pPr>
    <w:r w:rsidRPr="00C43F23">
      <w:rPr>
        <w:rFonts w:ascii="Arial" w:hAnsi="Arial" w:cs="Arial"/>
        <w:spacing w:val="0"/>
        <w:lang w:val="fr-FR"/>
      </w:rPr>
      <w:t>L’Internationale des services publics (</w:t>
    </w:r>
    <w:r>
      <w:rPr>
        <w:rFonts w:ascii="Arial" w:hAnsi="Arial" w:cs="Arial"/>
        <w:spacing w:val="0"/>
        <w:lang w:val="fr-FR"/>
      </w:rPr>
      <w:t>PSI</w:t>
    </w:r>
    <w:r w:rsidRPr="00C43F23">
      <w:rPr>
        <w:rFonts w:ascii="Arial" w:hAnsi="Arial" w:cs="Arial"/>
        <w:spacing w:val="0"/>
        <w:lang w:val="fr-FR"/>
      </w:rPr>
      <w:t xml:space="preserve">) est une fédération syndicale internationale représentant 20 millions de femmes et d’hommes qui travaillent dans les services publics de 150 pays à travers le monde. </w:t>
    </w:r>
    <w:r w:rsidR="005A49FF">
      <w:rPr>
        <w:rFonts w:ascii="Arial" w:hAnsi="Arial" w:cs="Arial"/>
        <w:spacing w:val="0"/>
        <w:lang w:val="fr-FR"/>
      </w:rPr>
      <w:t>La PSI</w:t>
    </w:r>
    <w:r w:rsidRPr="00C43F23">
      <w:rPr>
        <w:rFonts w:ascii="Arial" w:hAnsi="Arial" w:cs="Arial"/>
        <w:spacing w:val="0"/>
        <w:lang w:val="fr-FR"/>
      </w:rPr>
      <w:t xml:space="preserve"> défend les droits humains et la justice sociale et promeut l'accès universel à des services publics de qualité. </w:t>
    </w:r>
    <w:r w:rsidR="005A49FF">
      <w:rPr>
        <w:rFonts w:ascii="Arial" w:hAnsi="Arial" w:cs="Arial"/>
        <w:spacing w:val="0"/>
        <w:lang w:val="fr-FR"/>
      </w:rPr>
      <w:t xml:space="preserve">La </w:t>
    </w:r>
    <w:r w:rsidR="005A49FF">
      <w:rPr>
        <w:rFonts w:ascii="Arial" w:hAnsi="Arial" w:cs="Arial"/>
        <w:spacing w:val="0"/>
        <w:lang w:val="fr-FR"/>
      </w:rPr>
      <w:t>PSI</w:t>
    </w:r>
    <w:bookmarkStart w:id="0" w:name="_GoBack"/>
    <w:bookmarkEnd w:id="0"/>
    <w:r w:rsidRPr="00C43F23">
      <w:rPr>
        <w:rFonts w:ascii="Arial" w:hAnsi="Arial" w:cs="Arial"/>
        <w:spacing w:val="0"/>
        <w:lang w:val="fr-FR"/>
      </w:rPr>
      <w:t xml:space="preserve"> travaille avec les Nations Unies et en partenariat avec des organisations syndicales et de la société c</w:t>
    </w:r>
    <w:r>
      <w:rPr>
        <w:rFonts w:ascii="Arial" w:hAnsi="Arial" w:cs="Arial"/>
        <w:spacing w:val="0"/>
        <w:lang w:val="fr-FR"/>
      </w:rPr>
      <w:t>ivile et d'autres organisations</w:t>
    </w:r>
    <w:r w:rsidR="00413655" w:rsidRPr="009D456D">
      <w:rPr>
        <w:rFonts w:ascii="Arial" w:hAnsi="Arial" w:cs="Arial"/>
        <w:spacing w:val="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71" w:rsidRDefault="00FB2D71">
      <w:r>
        <w:separator/>
      </w:r>
    </w:p>
  </w:footnote>
  <w:footnote w:type="continuationSeparator" w:id="0">
    <w:p w:rsidR="00FB2D71" w:rsidRDefault="00FB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FF" w:rsidRDefault="005A49F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C5" w:rsidRDefault="00E502C5" w:rsidP="00383762">
    <w:pPr>
      <w:pStyle w:val="En-tte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C5" w:rsidRDefault="00DB482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1798320"/>
          <wp:effectExtent l="19050" t="0" r="3175" b="0"/>
          <wp:wrapSquare wrapText="bothSides"/>
          <wp:docPr id="1" name="Picture 0" descr="A4_Letterhea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etterhead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79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457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-700405</wp:posOffset>
              </wp:positionH>
              <wp:positionV relativeFrom="paragraph">
                <wp:posOffset>3460115</wp:posOffset>
              </wp:positionV>
              <wp:extent cx="288290" cy="0"/>
              <wp:effectExtent l="13970" t="12065" r="12065" b="698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5.15pt;margin-top:272.45pt;width:22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IyHQIAADo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FE5"/>
    <w:multiLevelType w:val="hybridMultilevel"/>
    <w:tmpl w:val="CCE2ACD8"/>
    <w:lvl w:ilvl="0" w:tplc="7832992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4F815D51"/>
    <w:multiLevelType w:val="hybridMultilevel"/>
    <w:tmpl w:val="8772CACA"/>
    <w:lvl w:ilvl="0" w:tplc="33CC8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E274C"/>
    <w:multiLevelType w:val="hybridMultilevel"/>
    <w:tmpl w:val="AADE76F4"/>
    <w:lvl w:ilvl="0" w:tplc="190A0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83"/>
    <w:rsid w:val="000050D4"/>
    <w:rsid w:val="0001569B"/>
    <w:rsid w:val="000217D8"/>
    <w:rsid w:val="00041690"/>
    <w:rsid w:val="00086BB8"/>
    <w:rsid w:val="000B0486"/>
    <w:rsid w:val="000C5665"/>
    <w:rsid w:val="000F023E"/>
    <w:rsid w:val="000F423C"/>
    <w:rsid w:val="00130C34"/>
    <w:rsid w:val="001456CB"/>
    <w:rsid w:val="00156303"/>
    <w:rsid w:val="0017246A"/>
    <w:rsid w:val="00180A92"/>
    <w:rsid w:val="001A0F12"/>
    <w:rsid w:val="001A37D3"/>
    <w:rsid w:val="001A5A31"/>
    <w:rsid w:val="001A7717"/>
    <w:rsid w:val="001B1BA9"/>
    <w:rsid w:val="001E141B"/>
    <w:rsid w:val="001E46DC"/>
    <w:rsid w:val="001F7451"/>
    <w:rsid w:val="00203AAB"/>
    <w:rsid w:val="002316D4"/>
    <w:rsid w:val="002545AC"/>
    <w:rsid w:val="002672E7"/>
    <w:rsid w:val="00285AD1"/>
    <w:rsid w:val="002B0467"/>
    <w:rsid w:val="002C5125"/>
    <w:rsid w:val="00306A58"/>
    <w:rsid w:val="003358A2"/>
    <w:rsid w:val="00351296"/>
    <w:rsid w:val="003636D1"/>
    <w:rsid w:val="00383762"/>
    <w:rsid w:val="00387518"/>
    <w:rsid w:val="00397E85"/>
    <w:rsid w:val="003A4577"/>
    <w:rsid w:val="003B36D3"/>
    <w:rsid w:val="003E5140"/>
    <w:rsid w:val="003F30D1"/>
    <w:rsid w:val="004056B9"/>
    <w:rsid w:val="00413655"/>
    <w:rsid w:val="004527EF"/>
    <w:rsid w:val="00454EB9"/>
    <w:rsid w:val="00463117"/>
    <w:rsid w:val="00465C5A"/>
    <w:rsid w:val="004808ED"/>
    <w:rsid w:val="004818F3"/>
    <w:rsid w:val="005046DA"/>
    <w:rsid w:val="00520600"/>
    <w:rsid w:val="005431A9"/>
    <w:rsid w:val="0056764F"/>
    <w:rsid w:val="00571912"/>
    <w:rsid w:val="005A49FF"/>
    <w:rsid w:val="005E0587"/>
    <w:rsid w:val="005E76CB"/>
    <w:rsid w:val="006043FD"/>
    <w:rsid w:val="00643CC2"/>
    <w:rsid w:val="006776DD"/>
    <w:rsid w:val="00696B74"/>
    <w:rsid w:val="006F5599"/>
    <w:rsid w:val="006F5DE7"/>
    <w:rsid w:val="00701BDE"/>
    <w:rsid w:val="00707183"/>
    <w:rsid w:val="007111C9"/>
    <w:rsid w:val="00716A8A"/>
    <w:rsid w:val="00732967"/>
    <w:rsid w:val="00735083"/>
    <w:rsid w:val="00742307"/>
    <w:rsid w:val="00793583"/>
    <w:rsid w:val="007A37D1"/>
    <w:rsid w:val="007B463E"/>
    <w:rsid w:val="007E1DAE"/>
    <w:rsid w:val="008028CF"/>
    <w:rsid w:val="008071F2"/>
    <w:rsid w:val="00835791"/>
    <w:rsid w:val="00843A62"/>
    <w:rsid w:val="00853E3D"/>
    <w:rsid w:val="00855C87"/>
    <w:rsid w:val="0088561E"/>
    <w:rsid w:val="008B2C88"/>
    <w:rsid w:val="008B684B"/>
    <w:rsid w:val="008D566E"/>
    <w:rsid w:val="008E4A38"/>
    <w:rsid w:val="008E5050"/>
    <w:rsid w:val="00905CBA"/>
    <w:rsid w:val="00921055"/>
    <w:rsid w:val="009701FD"/>
    <w:rsid w:val="00976822"/>
    <w:rsid w:val="0099475C"/>
    <w:rsid w:val="009A2AAE"/>
    <w:rsid w:val="009B3458"/>
    <w:rsid w:val="009C782A"/>
    <w:rsid w:val="009D1722"/>
    <w:rsid w:val="009E6100"/>
    <w:rsid w:val="009F2268"/>
    <w:rsid w:val="009F4F3C"/>
    <w:rsid w:val="00A022C0"/>
    <w:rsid w:val="00A07B71"/>
    <w:rsid w:val="00A33BEE"/>
    <w:rsid w:val="00A50641"/>
    <w:rsid w:val="00AC0E27"/>
    <w:rsid w:val="00AC2B9C"/>
    <w:rsid w:val="00B47EB7"/>
    <w:rsid w:val="00B53C9E"/>
    <w:rsid w:val="00B53E0B"/>
    <w:rsid w:val="00B80332"/>
    <w:rsid w:val="00BD1547"/>
    <w:rsid w:val="00BF1231"/>
    <w:rsid w:val="00BF40DE"/>
    <w:rsid w:val="00C41FD7"/>
    <w:rsid w:val="00C43F23"/>
    <w:rsid w:val="00C5644C"/>
    <w:rsid w:val="00C57182"/>
    <w:rsid w:val="00C6648B"/>
    <w:rsid w:val="00C7510E"/>
    <w:rsid w:val="00C96844"/>
    <w:rsid w:val="00CD409B"/>
    <w:rsid w:val="00CE5970"/>
    <w:rsid w:val="00CF0FF2"/>
    <w:rsid w:val="00D044D8"/>
    <w:rsid w:val="00D049D3"/>
    <w:rsid w:val="00D455B7"/>
    <w:rsid w:val="00D6489C"/>
    <w:rsid w:val="00DB2AB1"/>
    <w:rsid w:val="00DB4827"/>
    <w:rsid w:val="00DD4F87"/>
    <w:rsid w:val="00E07F36"/>
    <w:rsid w:val="00E235EA"/>
    <w:rsid w:val="00E32329"/>
    <w:rsid w:val="00E502C5"/>
    <w:rsid w:val="00E63CCA"/>
    <w:rsid w:val="00E9648C"/>
    <w:rsid w:val="00EA5346"/>
    <w:rsid w:val="00EE55B8"/>
    <w:rsid w:val="00F00EF5"/>
    <w:rsid w:val="00F309AE"/>
    <w:rsid w:val="00F365CB"/>
    <w:rsid w:val="00F649A7"/>
    <w:rsid w:val="00F67462"/>
    <w:rsid w:val="00F71A74"/>
    <w:rsid w:val="00FB2D71"/>
    <w:rsid w:val="00FB62E3"/>
    <w:rsid w:val="00FB7640"/>
    <w:rsid w:val="00FF0B91"/>
    <w:rsid w:val="00FF65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C2B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3C9E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B53C9E"/>
  </w:style>
  <w:style w:type="paragraph" w:styleId="Pieddepage">
    <w:name w:val="footer"/>
    <w:basedOn w:val="Normal"/>
    <w:link w:val="PieddepageCar"/>
    <w:uiPriority w:val="99"/>
    <w:unhideWhenUsed/>
    <w:rsid w:val="00B53C9E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53C9E"/>
  </w:style>
  <w:style w:type="paragraph" w:customStyle="1" w:styleId="Paragraphestandard">
    <w:name w:val="[Paragraphe standard]"/>
    <w:basedOn w:val="Normal"/>
    <w:uiPriority w:val="99"/>
    <w:rsid w:val="00970D0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Geneva" w:eastAsia="Cambria" w:hAnsi="Geneva" w:cs="Geneva"/>
      <w:color w:val="000000"/>
      <w:sz w:val="24"/>
      <w:szCs w:val="24"/>
      <w:lang w:val="fr-FR" w:eastAsia="en-US"/>
    </w:rPr>
  </w:style>
  <w:style w:type="paragraph" w:customStyle="1" w:styleId="BasicParagraph">
    <w:name w:val="[Basic Paragraph]"/>
    <w:basedOn w:val="Normal"/>
    <w:uiPriority w:val="99"/>
    <w:rsid w:val="00E964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mbria" w:hAnsi="Times New Roman" w:cs="Times New Roman"/>
      <w:color w:val="000000"/>
      <w:sz w:val="24"/>
      <w:szCs w:val="24"/>
      <w:lang w:eastAsia="ja-JP"/>
    </w:rPr>
  </w:style>
  <w:style w:type="paragraph" w:customStyle="1" w:styleId="Textebottom">
    <w:name w:val="Texte bottom"/>
    <w:basedOn w:val="Normal"/>
    <w:uiPriority w:val="99"/>
    <w:rsid w:val="00413655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vetica 55 Roman" w:eastAsia="MS Mincho" w:hAnsi="Helvetica 55 Roman" w:cs="Helvetica 55 Roman"/>
      <w:color w:val="439D99"/>
      <w:spacing w:val="2"/>
      <w:sz w:val="16"/>
      <w:szCs w:val="16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827"/>
    <w:pPr>
      <w:spacing w:after="0" w:line="240" w:lineRule="auto"/>
    </w:pPr>
    <w:rPr>
      <w:rFonts w:ascii="Tahoma" w:eastAsia="Cambria" w:hAnsi="Tahoma" w:cs="Tahoma"/>
      <w:sz w:val="16"/>
      <w:szCs w:val="16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827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72"/>
    <w:qFormat/>
    <w:rsid w:val="00AC2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C2B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3C9E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B53C9E"/>
  </w:style>
  <w:style w:type="paragraph" w:styleId="Pieddepage">
    <w:name w:val="footer"/>
    <w:basedOn w:val="Normal"/>
    <w:link w:val="PieddepageCar"/>
    <w:uiPriority w:val="99"/>
    <w:unhideWhenUsed/>
    <w:rsid w:val="00B53C9E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53C9E"/>
  </w:style>
  <w:style w:type="paragraph" w:customStyle="1" w:styleId="Paragraphestandard">
    <w:name w:val="[Paragraphe standard]"/>
    <w:basedOn w:val="Normal"/>
    <w:uiPriority w:val="99"/>
    <w:rsid w:val="00970D0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Geneva" w:eastAsia="Cambria" w:hAnsi="Geneva" w:cs="Geneva"/>
      <w:color w:val="000000"/>
      <w:sz w:val="24"/>
      <w:szCs w:val="24"/>
      <w:lang w:val="fr-FR" w:eastAsia="en-US"/>
    </w:rPr>
  </w:style>
  <w:style w:type="paragraph" w:customStyle="1" w:styleId="BasicParagraph">
    <w:name w:val="[Basic Paragraph]"/>
    <w:basedOn w:val="Normal"/>
    <w:uiPriority w:val="99"/>
    <w:rsid w:val="00E964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mbria" w:hAnsi="Times New Roman" w:cs="Times New Roman"/>
      <w:color w:val="000000"/>
      <w:sz w:val="24"/>
      <w:szCs w:val="24"/>
      <w:lang w:eastAsia="ja-JP"/>
    </w:rPr>
  </w:style>
  <w:style w:type="paragraph" w:customStyle="1" w:styleId="Textebottom">
    <w:name w:val="Texte bottom"/>
    <w:basedOn w:val="Normal"/>
    <w:uiPriority w:val="99"/>
    <w:rsid w:val="00413655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vetica 55 Roman" w:eastAsia="MS Mincho" w:hAnsi="Helvetica 55 Roman" w:cs="Helvetica 55 Roman"/>
      <w:color w:val="439D99"/>
      <w:spacing w:val="2"/>
      <w:sz w:val="16"/>
      <w:szCs w:val="16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827"/>
    <w:pPr>
      <w:spacing w:after="0" w:line="240" w:lineRule="auto"/>
    </w:pPr>
    <w:rPr>
      <w:rFonts w:ascii="Tahoma" w:eastAsia="Cambria" w:hAnsi="Tahoma" w:cs="Tahoma"/>
      <w:sz w:val="16"/>
      <w:szCs w:val="16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827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72"/>
    <w:qFormat/>
    <w:rsid w:val="00AC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0C75-B277-4537-901A-B2FAD146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Alternative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Lamoureux</dc:creator>
  <cp:lastModifiedBy>BIORET</cp:lastModifiedBy>
  <cp:revision>14</cp:revision>
  <cp:lastPrinted>2013-04-29T15:19:00Z</cp:lastPrinted>
  <dcterms:created xsi:type="dcterms:W3CDTF">2013-04-27T12:53:00Z</dcterms:created>
  <dcterms:modified xsi:type="dcterms:W3CDTF">2013-04-30T07:47:00Z</dcterms:modified>
</cp:coreProperties>
</file>