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2122"/>
        <w:gridCol w:w="7512"/>
      </w:tblGrid>
      <w:tr w:rsidR="00A74BEC" w:rsidRPr="00157E86" w14:paraId="5D77AF81" w14:textId="77777777" w:rsidTr="002C628D">
        <w:tc>
          <w:tcPr>
            <w:tcW w:w="9634" w:type="dxa"/>
            <w:gridSpan w:val="2"/>
          </w:tcPr>
          <w:p w14:paraId="27CF7992" w14:textId="3DA3EFED" w:rsidR="00A74BEC" w:rsidRPr="00157E86" w:rsidRDefault="00986E56" w:rsidP="002C628D">
            <w:pPr>
              <w:spacing w:after="120"/>
              <w:rPr>
                <w:rFonts w:ascii="Arial Narrow" w:hAnsi="Arial Narrow"/>
                <w:b/>
                <w:bCs/>
              </w:rPr>
            </w:pPr>
            <w:r>
              <w:rPr>
                <w:rFonts w:ascii="Arial Narrow" w:hAnsi="Arial Narrow"/>
                <w:b/>
                <w:bCs/>
              </w:rPr>
              <w:t>POLITICAL INTRO</w:t>
            </w:r>
          </w:p>
        </w:tc>
      </w:tr>
      <w:tr w:rsidR="001428C6" w:rsidRPr="00157E86" w14:paraId="7A4A378A" w14:textId="77777777" w:rsidTr="002C628D">
        <w:trPr>
          <w:trHeight w:val="1439"/>
        </w:trPr>
        <w:tc>
          <w:tcPr>
            <w:tcW w:w="2122" w:type="dxa"/>
          </w:tcPr>
          <w:p w14:paraId="5394BD0E" w14:textId="77777777" w:rsidR="001428C6" w:rsidRPr="00157E86" w:rsidRDefault="001428C6" w:rsidP="002C628D">
            <w:pPr>
              <w:spacing w:after="120"/>
              <w:rPr>
                <w:rFonts w:ascii="Arial Narrow" w:hAnsi="Arial Narrow"/>
                <w:bCs/>
              </w:rPr>
            </w:pPr>
            <w:r w:rsidRPr="00157E86">
              <w:rPr>
                <w:rFonts w:ascii="Arial Narrow" w:hAnsi="Arial Narrow"/>
                <w:bCs/>
              </w:rPr>
              <w:t>Slide 1</w:t>
            </w:r>
            <w:r w:rsidR="00CB22DA" w:rsidRPr="00157E86">
              <w:rPr>
                <w:rFonts w:ascii="Arial Narrow" w:hAnsi="Arial Narrow"/>
                <w:bCs/>
              </w:rPr>
              <w:t xml:space="preserve"> - 2</w:t>
            </w:r>
          </w:p>
        </w:tc>
        <w:tc>
          <w:tcPr>
            <w:tcW w:w="7512" w:type="dxa"/>
          </w:tcPr>
          <w:p w14:paraId="0C25B016" w14:textId="484981B7" w:rsidR="001428C6" w:rsidRPr="00157E86" w:rsidRDefault="001428C6" w:rsidP="002C628D">
            <w:pPr>
              <w:spacing w:after="120"/>
              <w:rPr>
                <w:rFonts w:ascii="Arial Narrow" w:hAnsi="Arial Narrow"/>
                <w:bCs/>
              </w:rPr>
            </w:pPr>
            <w:r w:rsidRPr="00157E86">
              <w:rPr>
                <w:rFonts w:ascii="Arial Narrow" w:hAnsi="Arial Narrow"/>
                <w:bCs/>
              </w:rPr>
              <w:t xml:space="preserve">People Over Profit is a global online knowledge library and campaign builder </w:t>
            </w:r>
            <w:r w:rsidR="000B698A" w:rsidRPr="00157E86">
              <w:rPr>
                <w:rFonts w:ascii="Arial Narrow" w:hAnsi="Arial Narrow"/>
                <w:bCs/>
              </w:rPr>
              <w:t>for fighting the privatisation of public goods.</w:t>
            </w:r>
          </w:p>
          <w:p w14:paraId="4702311B" w14:textId="77777777" w:rsidR="00896F72" w:rsidRPr="00157E86" w:rsidRDefault="00896F72" w:rsidP="002C628D">
            <w:pPr>
              <w:spacing w:after="120"/>
              <w:rPr>
                <w:rFonts w:ascii="Arial Narrow" w:hAnsi="Arial Narrow"/>
                <w:bCs/>
              </w:rPr>
            </w:pPr>
          </w:p>
          <w:p w14:paraId="1CE0E1FC" w14:textId="77777777" w:rsidR="001428C6" w:rsidRPr="00157E86" w:rsidRDefault="001428C6" w:rsidP="002C628D">
            <w:pPr>
              <w:spacing w:after="120"/>
              <w:rPr>
                <w:rFonts w:ascii="Arial Narrow" w:hAnsi="Arial Narrow"/>
                <w:bCs/>
              </w:rPr>
            </w:pPr>
            <w:r w:rsidRPr="00157E86">
              <w:rPr>
                <w:rFonts w:ascii="Arial Narrow" w:hAnsi="Arial Narrow"/>
                <w:bCs/>
              </w:rPr>
              <w:t>Easy to remember URL type the name in your search bar, remember to add the full stop before “it”</w:t>
            </w:r>
          </w:p>
        </w:tc>
      </w:tr>
      <w:tr w:rsidR="00CB22DA" w:rsidRPr="00157E86" w14:paraId="763C891D" w14:textId="77777777" w:rsidTr="002C628D">
        <w:trPr>
          <w:trHeight w:val="451"/>
        </w:trPr>
        <w:tc>
          <w:tcPr>
            <w:tcW w:w="2122" w:type="dxa"/>
          </w:tcPr>
          <w:p w14:paraId="0C41B5C7" w14:textId="77777777" w:rsidR="00CB22DA" w:rsidRPr="00157E86" w:rsidRDefault="00CB22DA" w:rsidP="002C628D">
            <w:pPr>
              <w:spacing w:after="120"/>
              <w:rPr>
                <w:rFonts w:ascii="Arial Narrow" w:hAnsi="Arial Narrow"/>
                <w:bCs/>
              </w:rPr>
            </w:pPr>
            <w:r w:rsidRPr="00157E86">
              <w:rPr>
                <w:rFonts w:ascii="Arial Narrow" w:hAnsi="Arial Narrow"/>
                <w:bCs/>
              </w:rPr>
              <w:t>Slide 3</w:t>
            </w:r>
          </w:p>
        </w:tc>
        <w:tc>
          <w:tcPr>
            <w:tcW w:w="7512" w:type="dxa"/>
          </w:tcPr>
          <w:p w14:paraId="4FE74485" w14:textId="3D64126F" w:rsidR="00CB22DA" w:rsidRPr="00157E86" w:rsidRDefault="00CB22DA" w:rsidP="002C628D">
            <w:pPr>
              <w:spacing w:after="120"/>
              <w:rPr>
                <w:rFonts w:ascii="Arial Narrow" w:hAnsi="Arial Narrow"/>
                <w:bCs/>
              </w:rPr>
            </w:pPr>
            <w:r w:rsidRPr="00157E86">
              <w:rPr>
                <w:rFonts w:ascii="Arial Narrow" w:hAnsi="Arial Narrow"/>
                <w:bCs/>
              </w:rPr>
              <w:t>Why have a platform</w:t>
            </w:r>
            <w:r w:rsidR="007514F2">
              <w:rPr>
                <w:rFonts w:ascii="Arial Narrow" w:hAnsi="Arial Narrow"/>
                <w:bCs/>
              </w:rPr>
              <w:t xml:space="preserve"> (aims/goals)</w:t>
            </w:r>
          </w:p>
        </w:tc>
      </w:tr>
      <w:tr w:rsidR="001428C6" w:rsidRPr="00157E86" w14:paraId="55E7FB54" w14:textId="77777777" w:rsidTr="002C628D">
        <w:trPr>
          <w:trHeight w:val="1212"/>
        </w:trPr>
        <w:tc>
          <w:tcPr>
            <w:tcW w:w="2122" w:type="dxa"/>
          </w:tcPr>
          <w:p w14:paraId="0B6525D5" w14:textId="77777777" w:rsidR="001428C6" w:rsidRPr="00157E86" w:rsidRDefault="00CB22DA" w:rsidP="002C628D">
            <w:pPr>
              <w:spacing w:after="120"/>
              <w:rPr>
                <w:rFonts w:ascii="Arial Narrow" w:hAnsi="Arial Narrow"/>
                <w:bCs/>
              </w:rPr>
            </w:pPr>
            <w:r w:rsidRPr="00157E86">
              <w:rPr>
                <w:rFonts w:ascii="Arial Narrow" w:hAnsi="Arial Narrow"/>
                <w:bCs/>
              </w:rPr>
              <w:t>Slide 4 -5</w:t>
            </w:r>
          </w:p>
        </w:tc>
        <w:tc>
          <w:tcPr>
            <w:tcW w:w="7512" w:type="dxa"/>
          </w:tcPr>
          <w:p w14:paraId="42691F71" w14:textId="77777777" w:rsidR="001428C6" w:rsidRPr="00157E86" w:rsidRDefault="00CB22DA" w:rsidP="002C628D">
            <w:pPr>
              <w:spacing w:after="120"/>
              <w:rPr>
                <w:rFonts w:ascii="Arial Narrow" w:hAnsi="Arial Narrow"/>
                <w:b/>
                <w:bCs/>
              </w:rPr>
            </w:pPr>
            <w:r w:rsidRPr="00157E86">
              <w:rPr>
                <w:rFonts w:ascii="Arial Narrow" w:hAnsi="Arial Narrow"/>
                <w:bCs/>
              </w:rPr>
              <w:t xml:space="preserve">To support on-going work the information and campaigns platform responds to the need for information on privatization across sectors, building on the work done by global research institutes, PSIRU, NGOs, both international, regional and local, PSI affiliates and other trade unions. </w:t>
            </w:r>
          </w:p>
        </w:tc>
      </w:tr>
      <w:tr w:rsidR="001428C6" w:rsidRPr="00157E86" w14:paraId="710A5A3D" w14:textId="77777777" w:rsidTr="002C628D">
        <w:tc>
          <w:tcPr>
            <w:tcW w:w="2122" w:type="dxa"/>
          </w:tcPr>
          <w:p w14:paraId="3FA1B815" w14:textId="77777777" w:rsidR="001428C6" w:rsidRPr="00157E86" w:rsidRDefault="00CB22DA" w:rsidP="002C628D">
            <w:pPr>
              <w:spacing w:after="120"/>
              <w:rPr>
                <w:rFonts w:ascii="Arial Narrow" w:hAnsi="Arial Narrow"/>
                <w:bCs/>
              </w:rPr>
            </w:pPr>
            <w:r w:rsidRPr="00157E86">
              <w:rPr>
                <w:rFonts w:ascii="Arial Narrow" w:hAnsi="Arial Narrow"/>
                <w:bCs/>
              </w:rPr>
              <w:t xml:space="preserve">Slide </w:t>
            </w:r>
            <w:r w:rsidR="000B698A" w:rsidRPr="00157E86">
              <w:rPr>
                <w:rFonts w:ascii="Arial Narrow" w:hAnsi="Arial Narrow"/>
                <w:bCs/>
              </w:rPr>
              <w:t>6</w:t>
            </w:r>
          </w:p>
        </w:tc>
        <w:tc>
          <w:tcPr>
            <w:tcW w:w="7512" w:type="dxa"/>
          </w:tcPr>
          <w:p w14:paraId="3A1FCD0E" w14:textId="77777777" w:rsidR="001428C6" w:rsidRPr="00157E86" w:rsidRDefault="00CB22DA" w:rsidP="002C628D">
            <w:pPr>
              <w:spacing w:after="120" w:line="259" w:lineRule="auto"/>
              <w:rPr>
                <w:rFonts w:ascii="Arial Narrow" w:hAnsi="Arial Narrow"/>
              </w:rPr>
            </w:pPr>
            <w:r w:rsidRPr="00157E86">
              <w:rPr>
                <w:rFonts w:ascii="Arial Narrow" w:hAnsi="Arial Narrow"/>
                <w:bCs/>
              </w:rPr>
              <w:t xml:space="preserve">Very often those driving the privatization process are the same companies, according to sector, with the support of regional and global investment banks. The regulatory set-up that is being proposed by the World Bank and IMF is also global, while the wholesale promotion of PPPs in the 2030 Agenda and FFD process relates to all nations in the world. </w:t>
            </w:r>
          </w:p>
        </w:tc>
      </w:tr>
      <w:tr w:rsidR="001428C6" w:rsidRPr="00157E86" w14:paraId="07A90EE3" w14:textId="77777777" w:rsidTr="002C628D">
        <w:tc>
          <w:tcPr>
            <w:tcW w:w="2122" w:type="dxa"/>
          </w:tcPr>
          <w:p w14:paraId="3534D34B" w14:textId="77777777" w:rsidR="001428C6" w:rsidRPr="00157E86" w:rsidRDefault="000B698A" w:rsidP="002C628D">
            <w:pPr>
              <w:spacing w:after="120"/>
              <w:rPr>
                <w:rFonts w:ascii="Arial Narrow" w:hAnsi="Arial Narrow"/>
                <w:bCs/>
              </w:rPr>
            </w:pPr>
            <w:r w:rsidRPr="00157E86">
              <w:rPr>
                <w:rFonts w:ascii="Arial Narrow" w:hAnsi="Arial Narrow"/>
                <w:bCs/>
              </w:rPr>
              <w:t>Slide 7</w:t>
            </w:r>
          </w:p>
        </w:tc>
        <w:tc>
          <w:tcPr>
            <w:tcW w:w="7512" w:type="dxa"/>
          </w:tcPr>
          <w:p w14:paraId="469AA4E9" w14:textId="77777777" w:rsidR="000B698A" w:rsidRPr="00157E86" w:rsidRDefault="000B698A" w:rsidP="002C628D">
            <w:pPr>
              <w:spacing w:after="120" w:line="259" w:lineRule="auto"/>
              <w:rPr>
                <w:rFonts w:ascii="Arial Narrow" w:hAnsi="Arial Narrow"/>
                <w:bCs/>
              </w:rPr>
            </w:pPr>
            <w:r w:rsidRPr="00157E86">
              <w:rPr>
                <w:rFonts w:ascii="Arial Narrow" w:hAnsi="Arial Narrow"/>
                <w:bCs/>
              </w:rPr>
              <w:t xml:space="preserve">Besides sharing information and best practices, the platform will also create a permanent exchange. At the same time, it will propose tools to those that are fighting privatization in the field. Closer monitoring of MNEs and other actors will also be achieved. </w:t>
            </w:r>
          </w:p>
          <w:p w14:paraId="35B54F1E" w14:textId="77777777" w:rsidR="001428C6" w:rsidRPr="00157E86" w:rsidRDefault="000B698A" w:rsidP="002C628D">
            <w:pPr>
              <w:spacing w:after="120" w:line="259" w:lineRule="auto"/>
              <w:rPr>
                <w:rFonts w:ascii="Arial Narrow" w:hAnsi="Arial Narrow"/>
                <w:b/>
                <w:bCs/>
              </w:rPr>
            </w:pPr>
            <w:r w:rsidRPr="00157E86">
              <w:rPr>
                <w:rFonts w:ascii="Arial Narrow" w:hAnsi="Arial Narrow"/>
                <w:bCs/>
              </w:rPr>
              <w:t>This will require planning and joint workplans with coalition partners at global and regional level.</w:t>
            </w:r>
          </w:p>
        </w:tc>
      </w:tr>
      <w:tr w:rsidR="002C628D" w:rsidRPr="00157E86" w14:paraId="0A3263B6" w14:textId="77777777" w:rsidTr="002C628D">
        <w:tc>
          <w:tcPr>
            <w:tcW w:w="9634" w:type="dxa"/>
            <w:gridSpan w:val="2"/>
          </w:tcPr>
          <w:p w14:paraId="01D958DA" w14:textId="752DDAEE" w:rsidR="002C628D" w:rsidRPr="002C628D" w:rsidRDefault="002C628D" w:rsidP="002C628D">
            <w:pPr>
              <w:spacing w:after="120"/>
              <w:rPr>
                <w:rFonts w:ascii="Arial Narrow" w:hAnsi="Arial Narrow"/>
                <w:b/>
                <w:bCs/>
              </w:rPr>
            </w:pPr>
            <w:r w:rsidRPr="002C628D">
              <w:rPr>
                <w:rFonts w:ascii="Arial Narrow" w:hAnsi="Arial Narrow"/>
                <w:b/>
                <w:bCs/>
              </w:rPr>
              <w:t>CURRENT STATE OF AFFAIRS – WHAT IS THERE</w:t>
            </w:r>
          </w:p>
        </w:tc>
      </w:tr>
      <w:tr w:rsidR="000B698A" w:rsidRPr="00157E86" w14:paraId="20F246E3" w14:textId="77777777" w:rsidTr="002C628D">
        <w:tc>
          <w:tcPr>
            <w:tcW w:w="2122" w:type="dxa"/>
          </w:tcPr>
          <w:p w14:paraId="7BACDDE6" w14:textId="4E2F4383" w:rsidR="000B698A" w:rsidRPr="00157E86" w:rsidRDefault="0024670B" w:rsidP="002C628D">
            <w:pPr>
              <w:spacing w:after="120"/>
              <w:rPr>
                <w:rFonts w:ascii="Arial Narrow" w:hAnsi="Arial Narrow"/>
                <w:bCs/>
              </w:rPr>
            </w:pPr>
            <w:r w:rsidRPr="00157E86">
              <w:rPr>
                <w:rFonts w:ascii="Arial Narrow" w:hAnsi="Arial Narrow"/>
                <w:bCs/>
              </w:rPr>
              <w:t>Slide 8</w:t>
            </w:r>
          </w:p>
        </w:tc>
        <w:tc>
          <w:tcPr>
            <w:tcW w:w="7512" w:type="dxa"/>
          </w:tcPr>
          <w:p w14:paraId="31C9ACAD" w14:textId="7D96A683" w:rsidR="000B698A" w:rsidRPr="00157E86" w:rsidRDefault="0024670B" w:rsidP="002C628D">
            <w:pPr>
              <w:spacing w:after="120"/>
              <w:rPr>
                <w:rFonts w:ascii="Arial Narrow" w:hAnsi="Arial Narrow"/>
                <w:bCs/>
              </w:rPr>
            </w:pPr>
            <w:r w:rsidRPr="00157E86">
              <w:rPr>
                <w:rFonts w:ascii="Arial Narrow" w:hAnsi="Arial Narrow"/>
                <w:bCs/>
              </w:rPr>
              <w:t>What is currently available</w:t>
            </w:r>
          </w:p>
        </w:tc>
      </w:tr>
      <w:tr w:rsidR="0024670B" w:rsidRPr="00157E86" w14:paraId="4EDB81CE" w14:textId="77777777" w:rsidTr="002C628D">
        <w:tc>
          <w:tcPr>
            <w:tcW w:w="2122" w:type="dxa"/>
          </w:tcPr>
          <w:p w14:paraId="08A3DEF9" w14:textId="70E72722" w:rsidR="0024670B" w:rsidRPr="00157E86" w:rsidRDefault="0024670B" w:rsidP="002C628D">
            <w:pPr>
              <w:spacing w:after="120"/>
              <w:rPr>
                <w:rFonts w:ascii="Arial Narrow" w:hAnsi="Arial Narrow"/>
                <w:bCs/>
              </w:rPr>
            </w:pPr>
            <w:r w:rsidRPr="00157E86">
              <w:rPr>
                <w:rFonts w:ascii="Arial Narrow" w:hAnsi="Arial Narrow"/>
                <w:bCs/>
              </w:rPr>
              <w:t>Slide 9</w:t>
            </w:r>
          </w:p>
        </w:tc>
        <w:tc>
          <w:tcPr>
            <w:tcW w:w="7512" w:type="dxa"/>
          </w:tcPr>
          <w:p w14:paraId="11ADAD3C" w14:textId="3F71D1D0" w:rsidR="0024670B" w:rsidRPr="00157E86" w:rsidRDefault="00EB0024" w:rsidP="002C628D">
            <w:pPr>
              <w:spacing w:after="120"/>
              <w:rPr>
                <w:rFonts w:ascii="Arial Narrow" w:hAnsi="Arial Narrow"/>
                <w:bCs/>
              </w:rPr>
            </w:pPr>
            <w:r w:rsidRPr="00157E86">
              <w:rPr>
                <w:rFonts w:ascii="Arial Narrow" w:hAnsi="Arial Narrow"/>
                <w:bCs/>
              </w:rPr>
              <w:t>The platform is available on PCs, smartphones and tablets.</w:t>
            </w:r>
          </w:p>
        </w:tc>
      </w:tr>
      <w:tr w:rsidR="00EB0024" w:rsidRPr="00157E86" w14:paraId="17CD8C60" w14:textId="77777777" w:rsidTr="002C628D">
        <w:tc>
          <w:tcPr>
            <w:tcW w:w="2122" w:type="dxa"/>
          </w:tcPr>
          <w:p w14:paraId="691EB79C" w14:textId="7F368A4D" w:rsidR="00EB0024" w:rsidRPr="00157E86" w:rsidRDefault="005F1702" w:rsidP="002C628D">
            <w:pPr>
              <w:spacing w:after="120"/>
              <w:rPr>
                <w:rFonts w:ascii="Arial Narrow" w:hAnsi="Arial Narrow"/>
                <w:bCs/>
              </w:rPr>
            </w:pPr>
            <w:r w:rsidRPr="00157E86">
              <w:rPr>
                <w:rFonts w:ascii="Arial Narrow" w:hAnsi="Arial Narrow"/>
                <w:bCs/>
              </w:rPr>
              <w:t>Slide 10</w:t>
            </w:r>
          </w:p>
        </w:tc>
        <w:tc>
          <w:tcPr>
            <w:tcW w:w="7512" w:type="dxa"/>
          </w:tcPr>
          <w:p w14:paraId="5A76BA15" w14:textId="66BCB8D6" w:rsidR="00EB0024" w:rsidRPr="00157E86" w:rsidRDefault="00AA77E2" w:rsidP="002C628D">
            <w:pPr>
              <w:spacing w:after="120"/>
              <w:rPr>
                <w:rFonts w:ascii="Arial Narrow" w:hAnsi="Arial Narrow"/>
                <w:bCs/>
              </w:rPr>
            </w:pPr>
            <w:r w:rsidRPr="00157E86">
              <w:rPr>
                <w:rFonts w:ascii="Arial Narrow" w:hAnsi="Arial Narrow"/>
                <w:bCs/>
              </w:rPr>
              <w:t>A</w:t>
            </w:r>
            <w:r w:rsidR="005F1702" w:rsidRPr="00157E86">
              <w:rPr>
                <w:rFonts w:ascii="Arial Narrow" w:hAnsi="Arial Narrow"/>
                <w:bCs/>
              </w:rPr>
              <w:t xml:space="preserve"> library of over 800 </w:t>
            </w:r>
            <w:r w:rsidRPr="00157E86">
              <w:rPr>
                <w:rFonts w:ascii="Arial Narrow" w:hAnsi="Arial Narrow"/>
                <w:bCs/>
              </w:rPr>
              <w:t>news snippets, documents and multimedia</w:t>
            </w:r>
            <w:r w:rsidR="00896F72" w:rsidRPr="00157E86">
              <w:rPr>
                <w:rFonts w:ascii="Arial Narrow" w:hAnsi="Arial Narrow"/>
                <w:bCs/>
              </w:rPr>
              <w:t xml:space="preserve"> covering a variety of countries and sectors.</w:t>
            </w:r>
          </w:p>
        </w:tc>
      </w:tr>
      <w:tr w:rsidR="00F579E5" w:rsidRPr="00157E86" w14:paraId="0CEADE61" w14:textId="77777777" w:rsidTr="002C628D">
        <w:tc>
          <w:tcPr>
            <w:tcW w:w="2122" w:type="dxa"/>
          </w:tcPr>
          <w:p w14:paraId="1575409F" w14:textId="17DA6D08" w:rsidR="00F579E5" w:rsidRPr="00157E86" w:rsidRDefault="00AA77E2" w:rsidP="002C628D">
            <w:pPr>
              <w:spacing w:after="120"/>
              <w:rPr>
                <w:rFonts w:ascii="Arial Narrow" w:hAnsi="Arial Narrow"/>
                <w:bCs/>
              </w:rPr>
            </w:pPr>
            <w:r w:rsidRPr="00157E86">
              <w:rPr>
                <w:rFonts w:ascii="Arial Narrow" w:hAnsi="Arial Narrow"/>
                <w:bCs/>
              </w:rPr>
              <w:t>Slide 11</w:t>
            </w:r>
            <w:r w:rsidR="00896F72" w:rsidRPr="00157E86">
              <w:rPr>
                <w:rFonts w:ascii="Arial Narrow" w:hAnsi="Arial Narrow"/>
                <w:bCs/>
              </w:rPr>
              <w:t>-12</w:t>
            </w:r>
          </w:p>
        </w:tc>
        <w:tc>
          <w:tcPr>
            <w:tcW w:w="7512" w:type="dxa"/>
          </w:tcPr>
          <w:p w14:paraId="4E3CC8A9" w14:textId="415C9097" w:rsidR="00F579E5" w:rsidRPr="00157E86" w:rsidRDefault="00AA77E2" w:rsidP="002C628D">
            <w:pPr>
              <w:spacing w:after="120"/>
              <w:rPr>
                <w:rFonts w:ascii="Arial Narrow" w:hAnsi="Arial Narrow"/>
                <w:bCs/>
              </w:rPr>
            </w:pPr>
            <w:r w:rsidRPr="00157E86">
              <w:rPr>
                <w:rFonts w:ascii="Arial Narrow" w:hAnsi="Arial Narrow"/>
                <w:bCs/>
              </w:rPr>
              <w:t>A powerful search tool so you can search by sector, country, topic, ally or actor/driver</w:t>
            </w:r>
          </w:p>
        </w:tc>
      </w:tr>
      <w:tr w:rsidR="00F579E5" w:rsidRPr="00157E86" w14:paraId="72DF5022" w14:textId="77777777" w:rsidTr="002C628D">
        <w:tc>
          <w:tcPr>
            <w:tcW w:w="2122" w:type="dxa"/>
          </w:tcPr>
          <w:p w14:paraId="302C7E83" w14:textId="2743AA45" w:rsidR="00F579E5" w:rsidRPr="00157E86" w:rsidRDefault="00896F72" w:rsidP="002C628D">
            <w:pPr>
              <w:spacing w:after="120"/>
              <w:rPr>
                <w:rFonts w:ascii="Arial Narrow" w:hAnsi="Arial Narrow"/>
                <w:bCs/>
              </w:rPr>
            </w:pPr>
            <w:r w:rsidRPr="00157E86">
              <w:rPr>
                <w:rFonts w:ascii="Arial Narrow" w:hAnsi="Arial Narrow"/>
                <w:bCs/>
              </w:rPr>
              <w:t>Slide 13-14</w:t>
            </w:r>
          </w:p>
        </w:tc>
        <w:tc>
          <w:tcPr>
            <w:tcW w:w="7512" w:type="dxa"/>
          </w:tcPr>
          <w:p w14:paraId="35FE2BB3" w14:textId="2A18A671" w:rsidR="00F579E5" w:rsidRPr="00157E86" w:rsidRDefault="00896F72" w:rsidP="002C628D">
            <w:pPr>
              <w:spacing w:after="120"/>
              <w:rPr>
                <w:rFonts w:ascii="Arial Narrow" w:hAnsi="Arial Narrow"/>
                <w:bCs/>
              </w:rPr>
            </w:pPr>
            <w:r w:rsidRPr="00157E86">
              <w:rPr>
                <w:rFonts w:ascii="Arial Narrow" w:hAnsi="Arial Narrow"/>
                <w:bCs/>
              </w:rPr>
              <w:t>Events can be featured on the platform, whether they are part of a campaign or not.</w:t>
            </w:r>
          </w:p>
        </w:tc>
      </w:tr>
      <w:tr w:rsidR="00F579E5" w:rsidRPr="00157E86" w14:paraId="3107D94A" w14:textId="77777777" w:rsidTr="002C628D">
        <w:tc>
          <w:tcPr>
            <w:tcW w:w="2122" w:type="dxa"/>
          </w:tcPr>
          <w:p w14:paraId="33C9E271" w14:textId="6D081C7D" w:rsidR="00F579E5" w:rsidRPr="00157E86" w:rsidRDefault="00896F72" w:rsidP="002C628D">
            <w:pPr>
              <w:spacing w:after="120"/>
              <w:rPr>
                <w:rFonts w:ascii="Arial Narrow" w:hAnsi="Arial Narrow"/>
                <w:bCs/>
              </w:rPr>
            </w:pPr>
            <w:r w:rsidRPr="00157E86">
              <w:rPr>
                <w:rFonts w:ascii="Arial Narrow" w:hAnsi="Arial Narrow"/>
                <w:bCs/>
              </w:rPr>
              <w:t>Slide 15</w:t>
            </w:r>
          </w:p>
        </w:tc>
        <w:tc>
          <w:tcPr>
            <w:tcW w:w="7512" w:type="dxa"/>
          </w:tcPr>
          <w:p w14:paraId="6300CEBB" w14:textId="3D445314" w:rsidR="00F579E5" w:rsidRPr="00157E86" w:rsidRDefault="00896F72" w:rsidP="002C628D">
            <w:pPr>
              <w:spacing w:after="120"/>
              <w:rPr>
                <w:rFonts w:ascii="Arial Narrow" w:hAnsi="Arial Narrow"/>
                <w:bCs/>
              </w:rPr>
            </w:pPr>
            <w:r w:rsidRPr="00157E86">
              <w:rPr>
                <w:rFonts w:ascii="Arial Narrow" w:hAnsi="Arial Narrow"/>
                <w:bCs/>
              </w:rPr>
              <w:t>Campaigns can be launched and managed from the platform.</w:t>
            </w:r>
          </w:p>
        </w:tc>
      </w:tr>
      <w:tr w:rsidR="002C628D" w:rsidRPr="00157E86" w14:paraId="154F4BCE" w14:textId="77777777" w:rsidTr="002C628D">
        <w:tc>
          <w:tcPr>
            <w:tcW w:w="9634" w:type="dxa"/>
            <w:gridSpan w:val="2"/>
          </w:tcPr>
          <w:p w14:paraId="3AB6E3D6" w14:textId="20722A3C" w:rsidR="002C628D" w:rsidRPr="00157E86" w:rsidRDefault="002C628D" w:rsidP="002C628D">
            <w:pPr>
              <w:spacing w:after="120"/>
              <w:rPr>
                <w:rFonts w:ascii="Arial Narrow" w:hAnsi="Arial Narrow"/>
                <w:bCs/>
              </w:rPr>
            </w:pPr>
            <w:r>
              <w:rPr>
                <w:rFonts w:ascii="Arial Narrow" w:hAnsi="Arial Narrow"/>
                <w:b/>
                <w:bCs/>
              </w:rPr>
              <w:t>WHAT YOU CAN DO – CONTRIBUTE TO THE PLATFORM &amp; MANAGE YOUR OWN CAMPAIGNS</w:t>
            </w:r>
          </w:p>
        </w:tc>
      </w:tr>
      <w:tr w:rsidR="00F579E5" w:rsidRPr="00157E86" w14:paraId="4AE886F6" w14:textId="77777777" w:rsidTr="002C628D">
        <w:tc>
          <w:tcPr>
            <w:tcW w:w="2122" w:type="dxa"/>
          </w:tcPr>
          <w:p w14:paraId="06D4F895" w14:textId="2B912100" w:rsidR="00F579E5" w:rsidRPr="00157E86" w:rsidRDefault="00896F72" w:rsidP="002C628D">
            <w:pPr>
              <w:spacing w:after="120"/>
              <w:rPr>
                <w:rFonts w:ascii="Arial Narrow" w:hAnsi="Arial Narrow"/>
                <w:bCs/>
              </w:rPr>
            </w:pPr>
            <w:r w:rsidRPr="00157E86">
              <w:rPr>
                <w:rFonts w:ascii="Arial Narrow" w:hAnsi="Arial Narrow"/>
                <w:bCs/>
              </w:rPr>
              <w:t>Slide 16</w:t>
            </w:r>
            <w:r w:rsidR="00971CEC" w:rsidRPr="00157E86">
              <w:rPr>
                <w:rFonts w:ascii="Arial Narrow" w:hAnsi="Arial Narrow"/>
                <w:bCs/>
              </w:rPr>
              <w:t>-18</w:t>
            </w:r>
          </w:p>
        </w:tc>
        <w:tc>
          <w:tcPr>
            <w:tcW w:w="7512" w:type="dxa"/>
          </w:tcPr>
          <w:p w14:paraId="33512440" w14:textId="18D64D12" w:rsidR="00971CEC" w:rsidRPr="00157E86" w:rsidRDefault="00896F72" w:rsidP="002C628D">
            <w:pPr>
              <w:spacing w:after="120"/>
              <w:rPr>
                <w:rFonts w:ascii="Arial Narrow" w:hAnsi="Arial Narrow"/>
                <w:bCs/>
              </w:rPr>
            </w:pPr>
            <w:r w:rsidRPr="00157E86">
              <w:rPr>
                <w:rFonts w:ascii="Arial Narrow" w:hAnsi="Arial Narrow"/>
                <w:bCs/>
              </w:rPr>
              <w:t xml:space="preserve">The platform provides </w:t>
            </w:r>
            <w:r w:rsidR="00971CEC" w:rsidRPr="00157E86">
              <w:rPr>
                <w:rFonts w:ascii="Arial Narrow" w:hAnsi="Arial Narrow"/>
                <w:bCs/>
              </w:rPr>
              <w:t xml:space="preserve">an easy way to grow the library. Anyone can contribute to the news, documents or multimedia sections by using the Contribute button in the bottom right-hand corner of the screen. PSI will be monitoring submissions </w:t>
            </w:r>
            <w:proofErr w:type="gramStart"/>
            <w:r w:rsidR="00971CEC" w:rsidRPr="00157E86">
              <w:rPr>
                <w:rFonts w:ascii="Arial Narrow" w:hAnsi="Arial Narrow"/>
                <w:bCs/>
              </w:rPr>
              <w:t>on a daily basis</w:t>
            </w:r>
            <w:proofErr w:type="gramEnd"/>
            <w:r w:rsidR="00971CEC" w:rsidRPr="00157E86">
              <w:rPr>
                <w:rFonts w:ascii="Arial Narrow" w:hAnsi="Arial Narrow"/>
                <w:bCs/>
              </w:rPr>
              <w:t>.</w:t>
            </w:r>
          </w:p>
        </w:tc>
      </w:tr>
      <w:tr w:rsidR="00F579E5" w:rsidRPr="00157E86" w14:paraId="56FA97F5" w14:textId="77777777" w:rsidTr="002C628D">
        <w:tc>
          <w:tcPr>
            <w:tcW w:w="2122" w:type="dxa"/>
          </w:tcPr>
          <w:p w14:paraId="0D1AA21F" w14:textId="7C7E0DE9" w:rsidR="00F579E5" w:rsidRPr="00157E86" w:rsidRDefault="00971CEC" w:rsidP="002C628D">
            <w:pPr>
              <w:spacing w:after="120"/>
              <w:rPr>
                <w:rFonts w:ascii="Arial Narrow" w:hAnsi="Arial Narrow"/>
                <w:bCs/>
              </w:rPr>
            </w:pPr>
            <w:r w:rsidRPr="00157E86">
              <w:rPr>
                <w:rFonts w:ascii="Arial Narrow" w:hAnsi="Arial Narrow"/>
                <w:bCs/>
              </w:rPr>
              <w:t>Slide 19</w:t>
            </w:r>
            <w:r w:rsidR="005D69B5" w:rsidRPr="00157E86">
              <w:rPr>
                <w:rFonts w:ascii="Arial Narrow" w:hAnsi="Arial Narrow"/>
                <w:bCs/>
              </w:rPr>
              <w:t>-21</w:t>
            </w:r>
          </w:p>
        </w:tc>
        <w:tc>
          <w:tcPr>
            <w:tcW w:w="7512" w:type="dxa"/>
          </w:tcPr>
          <w:p w14:paraId="1BA8DDDE" w14:textId="77777777" w:rsidR="00F579E5" w:rsidRPr="00157E86" w:rsidRDefault="00971CEC" w:rsidP="002C628D">
            <w:pPr>
              <w:spacing w:after="120"/>
              <w:rPr>
                <w:rFonts w:ascii="Arial Narrow" w:hAnsi="Arial Narrow"/>
                <w:bCs/>
              </w:rPr>
            </w:pPr>
            <w:r w:rsidRPr="00157E86">
              <w:rPr>
                <w:rFonts w:ascii="Arial Narrow" w:hAnsi="Arial Narrow"/>
                <w:bCs/>
              </w:rPr>
              <w:t>By registering (Click on Start Campaign top right), affiliates, partners and allies will have access to the full user interface where they will have access to</w:t>
            </w:r>
            <w:r w:rsidR="005D69B5" w:rsidRPr="00157E86">
              <w:rPr>
                <w:rFonts w:ascii="Arial Narrow" w:hAnsi="Arial Narrow"/>
                <w:bCs/>
              </w:rPr>
              <w:t xml:space="preserve"> the full functionalities of the platform and </w:t>
            </w:r>
            <w:proofErr w:type="gramStart"/>
            <w:r w:rsidR="005D69B5" w:rsidRPr="00157E86">
              <w:rPr>
                <w:rFonts w:ascii="Arial Narrow" w:hAnsi="Arial Narrow"/>
                <w:bCs/>
              </w:rPr>
              <w:t>in particular an</w:t>
            </w:r>
            <w:proofErr w:type="gramEnd"/>
            <w:r w:rsidR="005D69B5" w:rsidRPr="00157E86">
              <w:rPr>
                <w:rFonts w:ascii="Arial Narrow" w:hAnsi="Arial Narrow"/>
                <w:bCs/>
              </w:rPr>
              <w:t xml:space="preserve"> </w:t>
            </w:r>
            <w:r w:rsidRPr="00157E86">
              <w:rPr>
                <w:rFonts w:ascii="Arial Narrow" w:hAnsi="Arial Narrow"/>
                <w:bCs/>
              </w:rPr>
              <w:t>easy to use campaign builder</w:t>
            </w:r>
            <w:r w:rsidR="00972289" w:rsidRPr="00157E86">
              <w:rPr>
                <w:rFonts w:ascii="Arial Narrow" w:hAnsi="Arial Narrow"/>
                <w:bCs/>
              </w:rPr>
              <w:t>. The Campaign builder offers different options types of actions.</w:t>
            </w:r>
            <w:r w:rsidRPr="00157E86">
              <w:rPr>
                <w:rFonts w:ascii="Arial Narrow" w:hAnsi="Arial Narrow"/>
                <w:bCs/>
              </w:rPr>
              <w:t xml:space="preserve"> </w:t>
            </w:r>
          </w:p>
          <w:p w14:paraId="51CA3FB3" w14:textId="679F3C2A" w:rsidR="00157E86" w:rsidRPr="00157E86" w:rsidRDefault="00157E86" w:rsidP="002C628D">
            <w:pPr>
              <w:spacing w:after="120"/>
              <w:rPr>
                <w:rFonts w:ascii="Arial Narrow" w:hAnsi="Arial Narrow"/>
                <w:bCs/>
              </w:rPr>
            </w:pPr>
            <w:r w:rsidRPr="00157E86">
              <w:rPr>
                <w:rFonts w:ascii="Arial Narrow" w:hAnsi="Arial Narrow"/>
                <w:bCs/>
              </w:rPr>
              <w:t>A manual is available to help you get started and post and manage your events, campaigns and documents.</w:t>
            </w:r>
          </w:p>
        </w:tc>
      </w:tr>
      <w:tr w:rsidR="005D69B5" w:rsidRPr="00157E86" w14:paraId="7A2BA55A" w14:textId="77777777" w:rsidTr="002C628D">
        <w:tc>
          <w:tcPr>
            <w:tcW w:w="2122" w:type="dxa"/>
          </w:tcPr>
          <w:p w14:paraId="470FAD8E" w14:textId="5785D21D" w:rsidR="005D69B5" w:rsidRPr="00157E86" w:rsidRDefault="005D69B5" w:rsidP="002C628D">
            <w:pPr>
              <w:spacing w:after="120"/>
              <w:rPr>
                <w:rFonts w:ascii="Arial Narrow" w:hAnsi="Arial Narrow"/>
                <w:bCs/>
              </w:rPr>
            </w:pPr>
            <w:r w:rsidRPr="00157E86">
              <w:rPr>
                <w:rFonts w:ascii="Arial Narrow" w:hAnsi="Arial Narrow"/>
                <w:bCs/>
              </w:rPr>
              <w:t>Slide 22-</w:t>
            </w:r>
          </w:p>
        </w:tc>
        <w:tc>
          <w:tcPr>
            <w:tcW w:w="7512" w:type="dxa"/>
          </w:tcPr>
          <w:p w14:paraId="3F8205F7" w14:textId="3A90551A" w:rsidR="006A2753" w:rsidRPr="00157E86" w:rsidRDefault="00972289" w:rsidP="002C628D">
            <w:pPr>
              <w:spacing w:after="120"/>
              <w:rPr>
                <w:rFonts w:ascii="Arial Narrow" w:hAnsi="Arial Narrow"/>
                <w:bCs/>
              </w:rPr>
            </w:pPr>
            <w:r w:rsidRPr="00157E86">
              <w:rPr>
                <w:rFonts w:ascii="Arial Narrow" w:hAnsi="Arial Narrow"/>
                <w:bCs/>
              </w:rPr>
              <w:t>PSI produces a regular newsletter on privatisation of public services around the world. We encourage you to subscribe and contribute to it. You can subscribe through the POP platform</w:t>
            </w:r>
            <w:r w:rsidR="002C628D">
              <w:rPr>
                <w:rFonts w:ascii="Arial Narrow" w:hAnsi="Arial Narrow"/>
                <w:bCs/>
              </w:rPr>
              <w:t xml:space="preserve"> or through our regular website (http://www.world-psi.org)</w:t>
            </w:r>
            <w:r w:rsidR="006A2753" w:rsidRPr="00157E86">
              <w:rPr>
                <w:rFonts w:ascii="Arial Narrow" w:hAnsi="Arial Narrow"/>
                <w:bCs/>
              </w:rPr>
              <w:t xml:space="preserve"> </w:t>
            </w:r>
          </w:p>
        </w:tc>
      </w:tr>
    </w:tbl>
    <w:p w14:paraId="0996245F" w14:textId="6119542E" w:rsidR="001428C6" w:rsidRDefault="001428C6" w:rsidP="002C628D">
      <w:pPr>
        <w:spacing w:after="120"/>
        <w:rPr>
          <w:rFonts w:ascii="Arial Narrow" w:hAnsi="Arial Narrow"/>
          <w:b/>
          <w:bCs/>
        </w:rPr>
      </w:pPr>
    </w:p>
    <w:p w14:paraId="23BF513D" w14:textId="3A2C0E54" w:rsidR="00A86FFC" w:rsidRPr="00A86FFC" w:rsidRDefault="00A86FFC" w:rsidP="002C628D">
      <w:pPr>
        <w:spacing w:after="120"/>
        <w:rPr>
          <w:rFonts w:ascii="Arial Narrow" w:hAnsi="Arial Narrow"/>
          <w:b/>
          <w:bCs/>
          <w:color w:val="FF0000"/>
        </w:rPr>
      </w:pPr>
      <w:r w:rsidRPr="00A86FFC">
        <w:rPr>
          <w:rFonts w:ascii="Arial Narrow" w:hAnsi="Arial Narrow"/>
          <w:b/>
          <w:bCs/>
          <w:color w:val="FF0000"/>
        </w:rPr>
        <w:t xml:space="preserve">IMPORTANT TIPS: </w:t>
      </w:r>
    </w:p>
    <w:p w14:paraId="78F2F1F3" w14:textId="51DFF30D" w:rsidR="00A86FFC" w:rsidRPr="00A86FFC" w:rsidRDefault="00A86FFC" w:rsidP="002C628D">
      <w:pPr>
        <w:spacing w:after="120"/>
        <w:rPr>
          <w:rFonts w:ascii="Arial Narrow" w:hAnsi="Arial Narrow"/>
          <w:bCs/>
        </w:rPr>
      </w:pPr>
      <w:r w:rsidRPr="00A86FFC">
        <w:rPr>
          <w:rFonts w:ascii="Arial Narrow" w:hAnsi="Arial Narrow"/>
          <w:bCs/>
        </w:rPr>
        <w:t xml:space="preserve">- </w:t>
      </w:r>
      <w:r w:rsidRPr="00A86FFC">
        <w:rPr>
          <w:rFonts w:ascii="Arial Narrow" w:hAnsi="Arial Narrow"/>
          <w:bCs/>
          <w:color w:val="FF0000"/>
        </w:rPr>
        <w:t xml:space="preserve">Don’t </w:t>
      </w:r>
      <w:r w:rsidRPr="00A86FFC">
        <w:rPr>
          <w:rFonts w:ascii="Arial Narrow" w:hAnsi="Arial Narrow"/>
          <w:bCs/>
        </w:rPr>
        <w:t>use Explorer with the platform (all other Browsers OK)</w:t>
      </w:r>
    </w:p>
    <w:p w14:paraId="177C113E" w14:textId="5D4F9E03" w:rsidR="00A86FFC" w:rsidRPr="00A86FFC" w:rsidRDefault="00A86FFC" w:rsidP="002C628D">
      <w:pPr>
        <w:spacing w:after="120"/>
        <w:rPr>
          <w:rFonts w:ascii="Arial Narrow" w:hAnsi="Arial Narrow"/>
          <w:bCs/>
        </w:rPr>
      </w:pPr>
      <w:r w:rsidRPr="00A86FFC">
        <w:rPr>
          <w:rFonts w:ascii="Arial Narrow" w:hAnsi="Arial Narrow"/>
          <w:bCs/>
        </w:rPr>
        <w:t xml:space="preserve">- </w:t>
      </w:r>
      <w:r w:rsidRPr="00A86FFC">
        <w:rPr>
          <w:rFonts w:ascii="Arial Narrow" w:hAnsi="Arial Narrow"/>
          <w:bCs/>
          <w:color w:val="FF0000"/>
        </w:rPr>
        <w:t xml:space="preserve">Use </w:t>
      </w:r>
      <w:r w:rsidRPr="00A86FFC">
        <w:rPr>
          <w:rFonts w:ascii="Arial Narrow" w:hAnsi="Arial Narrow"/>
          <w:bCs/>
        </w:rPr>
        <w:t>the refresh ke</w:t>
      </w:r>
      <w:bookmarkStart w:id="0" w:name="_GoBack"/>
      <w:bookmarkEnd w:id="0"/>
      <w:r w:rsidRPr="00A86FFC">
        <w:rPr>
          <w:rFonts w:ascii="Arial Narrow" w:hAnsi="Arial Narrow"/>
          <w:bCs/>
        </w:rPr>
        <w:t xml:space="preserve">y (F5) after you have changed page </w:t>
      </w:r>
    </w:p>
    <w:p w14:paraId="526DB3FA" w14:textId="018A2B59" w:rsidR="00A86FFC" w:rsidRPr="00A86FFC" w:rsidRDefault="00A86FFC" w:rsidP="002C628D">
      <w:pPr>
        <w:spacing w:after="120"/>
        <w:rPr>
          <w:rFonts w:ascii="Arial Narrow" w:hAnsi="Arial Narrow"/>
          <w:bCs/>
        </w:rPr>
      </w:pPr>
      <w:r w:rsidRPr="00A86FFC">
        <w:rPr>
          <w:rFonts w:ascii="Arial Narrow" w:hAnsi="Arial Narrow"/>
          <w:bCs/>
        </w:rPr>
        <w:t xml:space="preserve">- Remember to click on </w:t>
      </w:r>
      <w:r w:rsidRPr="00A86FFC">
        <w:rPr>
          <w:rFonts w:ascii="Arial Narrow" w:hAnsi="Arial Narrow"/>
          <w:bCs/>
          <w:color w:val="FF0000"/>
        </w:rPr>
        <w:t xml:space="preserve">view xxx results </w:t>
      </w:r>
      <w:r w:rsidRPr="00A86FFC">
        <w:rPr>
          <w:rFonts w:ascii="Arial Narrow" w:hAnsi="Arial Narrow"/>
          <w:bCs/>
        </w:rPr>
        <w:t>searching with a filter.</w:t>
      </w:r>
    </w:p>
    <w:sectPr w:rsidR="00A86FFC" w:rsidRPr="00A86FFC" w:rsidSect="00A86FFC">
      <w:pgSz w:w="11906" w:h="16838"/>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Yu Gothic"/>
    <w:panose1 w:val="02020400000000000000"/>
    <w:charset w:val="80"/>
    <w:family w:val="roman"/>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91"/>
    <w:rsid w:val="000B698A"/>
    <w:rsid w:val="000D4756"/>
    <w:rsid w:val="001428C6"/>
    <w:rsid w:val="00157E86"/>
    <w:rsid w:val="001B27DB"/>
    <w:rsid w:val="001E5391"/>
    <w:rsid w:val="0024670B"/>
    <w:rsid w:val="002C628D"/>
    <w:rsid w:val="00372F3A"/>
    <w:rsid w:val="003D36EA"/>
    <w:rsid w:val="003E786E"/>
    <w:rsid w:val="005D69B5"/>
    <w:rsid w:val="005F1702"/>
    <w:rsid w:val="006A2753"/>
    <w:rsid w:val="007514F2"/>
    <w:rsid w:val="00896F72"/>
    <w:rsid w:val="008A3354"/>
    <w:rsid w:val="00971CEC"/>
    <w:rsid w:val="00972289"/>
    <w:rsid w:val="00986E56"/>
    <w:rsid w:val="00A6162E"/>
    <w:rsid w:val="00A74BEC"/>
    <w:rsid w:val="00A86FFC"/>
    <w:rsid w:val="00AA77E2"/>
    <w:rsid w:val="00CB22DA"/>
    <w:rsid w:val="00EB0024"/>
    <w:rsid w:val="00F579E5"/>
    <w:rsid w:val="00F948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F90"/>
  <w15:chartTrackingRefBased/>
  <w15:docId w15:val="{A09A6489-83C1-4116-86BE-B3132423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8A"/>
    <w:rPr>
      <w:sz w:val="16"/>
      <w:szCs w:val="16"/>
    </w:rPr>
  </w:style>
  <w:style w:type="paragraph" w:styleId="CommentText">
    <w:name w:val="annotation text"/>
    <w:basedOn w:val="Normal"/>
    <w:link w:val="CommentTextChar"/>
    <w:uiPriority w:val="99"/>
    <w:semiHidden/>
    <w:unhideWhenUsed/>
    <w:rsid w:val="000B698A"/>
    <w:pPr>
      <w:spacing w:line="240" w:lineRule="auto"/>
    </w:pPr>
    <w:rPr>
      <w:sz w:val="20"/>
      <w:szCs w:val="20"/>
    </w:rPr>
  </w:style>
  <w:style w:type="character" w:customStyle="1" w:styleId="CommentTextChar">
    <w:name w:val="Comment Text Char"/>
    <w:basedOn w:val="DefaultParagraphFont"/>
    <w:link w:val="CommentText"/>
    <w:uiPriority w:val="99"/>
    <w:semiHidden/>
    <w:rsid w:val="000B698A"/>
    <w:rPr>
      <w:sz w:val="20"/>
      <w:szCs w:val="20"/>
    </w:rPr>
  </w:style>
  <w:style w:type="paragraph" w:styleId="CommentSubject">
    <w:name w:val="annotation subject"/>
    <w:basedOn w:val="CommentText"/>
    <w:next w:val="CommentText"/>
    <w:link w:val="CommentSubjectChar"/>
    <w:uiPriority w:val="99"/>
    <w:semiHidden/>
    <w:unhideWhenUsed/>
    <w:rsid w:val="000B698A"/>
    <w:rPr>
      <w:b/>
      <w:bCs/>
    </w:rPr>
  </w:style>
  <w:style w:type="character" w:customStyle="1" w:styleId="CommentSubjectChar">
    <w:name w:val="Comment Subject Char"/>
    <w:basedOn w:val="CommentTextChar"/>
    <w:link w:val="CommentSubject"/>
    <w:uiPriority w:val="99"/>
    <w:semiHidden/>
    <w:rsid w:val="000B698A"/>
    <w:rPr>
      <w:b/>
      <w:bCs/>
      <w:sz w:val="20"/>
      <w:szCs w:val="20"/>
    </w:rPr>
  </w:style>
  <w:style w:type="paragraph" w:styleId="BalloonText">
    <w:name w:val="Balloon Text"/>
    <w:basedOn w:val="Normal"/>
    <w:link w:val="BalloonTextChar"/>
    <w:uiPriority w:val="99"/>
    <w:semiHidden/>
    <w:unhideWhenUsed/>
    <w:rsid w:val="000B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Ripoll</dc:creator>
  <cp:keywords/>
  <dc:description/>
  <cp:lastModifiedBy>Hazel Ripoll</cp:lastModifiedBy>
  <cp:revision>8</cp:revision>
  <cp:lastPrinted>2018-07-02T10:48:00Z</cp:lastPrinted>
  <dcterms:created xsi:type="dcterms:W3CDTF">2018-07-02T08:06:00Z</dcterms:created>
  <dcterms:modified xsi:type="dcterms:W3CDTF">2018-07-03T12:07:00Z</dcterms:modified>
</cp:coreProperties>
</file>